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BlockText"/>
      </w:pPr>
      <w:r>
        <w:rPr>
          <w:b/>
          <w:bCs/>
        </w:rPr>
        <w:t xml:space="preserve">To wzór poglądowy. Nie stanowi porady prawnej — przed podpisaniem skonsultuj treść z prawnikiem. Passflat nie odpowiada za skutki jego wykorzystania.</w:t>
      </w:r>
    </w:p>
    <w:p>
      <w:pPr>
        <w:pStyle w:val="BlockText"/>
      </w:pPr>
      <w:r>
        <w:t xml:space="preserve">Niewiążący szablon do samodzielnego uzupełnienia. Pola do wypełnienia oznaczono nawiasami kwadratowymi, np.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.</w: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Najem okazjonalny — poza zakresem tego wzoru bazowego.</w:t>
      </w:r>
      <w:r>
        <w:t xml:space="preserve"> </w:t>
      </w:r>
      <w:r>
        <w:t xml:space="preserve">Jeżeli pierwotna umowa jest umową</w:t>
      </w:r>
      <w:r>
        <w:t xml:space="preserve"> </w:t>
      </w:r>
      <w:r>
        <w:rPr>
          <w:b/>
          <w:bCs/>
        </w:rPr>
        <w:t xml:space="preserve">najmu</w:t>
      </w:r>
      <w:r>
        <w:rPr>
          <w:b/>
          <w:bCs/>
        </w:rPr>
        <w:t xml:space="preserve"> </w:t>
      </w:r>
      <w:r>
        <w:rPr>
          <w:b/>
          <w:bCs/>
        </w:rPr>
        <w:t xml:space="preserve">okazjonalnego</w:t>
      </w:r>
      <w:r>
        <w:t xml:space="preserve"> </w:t>
      </w:r>
      <w:r>
        <w:t xml:space="preserve">(art. 19a–19e ustawy o ochronie praw lokatorów), przeniesienie najmu wymaga dodatkowych</w:t>
      </w:r>
      <w:r>
        <w:t xml:space="preserve"> </w:t>
      </w:r>
      <w:r>
        <w:t xml:space="preserve">czynności notarialnych (m.in. oświadczenia Nowego Najemcy o poddaniu się egzekucji w formie aktu</w:t>
      </w:r>
      <w:r>
        <w:t xml:space="preserve"> </w:t>
      </w:r>
      <w:r>
        <w:t xml:space="preserve">notarialnego oraz wskazania lokalu zastępczego), których ten wzór</w:t>
      </w:r>
      <w:r>
        <w:t xml:space="preserve"> </w:t>
      </w:r>
      <w:r>
        <w:rPr>
          <w:b/>
          <w:bCs/>
        </w:rPr>
        <w:t xml:space="preserve">nie obejmuje</w:t>
      </w:r>
      <w:r>
        <w:t xml:space="preserve">. W takiej sytuacji</w:t>
      </w:r>
      <w:r>
        <w:t xml:space="preserve"> </w:t>
      </w:r>
      <w:r>
        <w:t xml:space="preserve">skonsultuj się z notariuszem i prawnikiem.</w:t>
      </w:r>
    </w:p>
    <w:p>
      <w:r>
        <w:pict>
          <v:rect style="width:0;height:1.5pt" o:hralign="center" o:hrstd="t" o:hr="t"/>
        </w:pict>
      </w:r>
    </w:p>
    <w:bookmarkStart w:id="18" w:name="Xb9b20ae9d7d5123e7b79e5dfb8841f820772dc2"/>
    <w:p>
      <w:pPr>
        <w:pStyle w:val="Heading1"/>
      </w:pPr>
      <w:r>
        <w:t xml:space="preserve">UMOWA PRZENIESIENIA PRAW I OBOWIĄZKÓW Z UMOWY NAJMU (CESJA UMOWY NAJMU)</w:t>
      </w:r>
    </w:p>
    <w:p>
      <w:pPr>
        <w:pStyle w:val="FirstParagraph"/>
      </w:pPr>
      <w:r>
        <w:rPr>
          <w:b/>
          <w:bCs/>
        </w:rPr>
        <w:t xml:space="preserve">zawarta w dniu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 </w:t>
      </w:r>
      <w:r>
        <w:rPr>
          <w:b/>
          <w:bCs/>
        </w:rPr>
        <w:t xml:space="preserve">w</w:t>
      </w:r>
      <w:r>
        <w:t xml:space="preserve"> </w:t>
      </w:r>
      <w:r>
        <w:rPr>
          <w:rStyle w:val="VerbatimChar"/>
        </w:rPr>
        <w:t xml:space="preserve">[MIEJSCOWOŚĆ]</w:t>
      </w:r>
    </w:p>
    <w:p>
      <w:pPr>
        <w:pStyle w:val="BodyText"/>
      </w:pPr>
      <w:r>
        <w:t xml:space="preserve">pomiędzy: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Dotychczasowym Najemcą (Cedentem):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, zamieszkały/a w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legitymujący/a się dokumentem tożsamości</w:t>
      </w:r>
      <w:r>
        <w:t xml:space="preserve"> </w:t>
      </w:r>
      <w:r>
        <w:rPr>
          <w:rStyle w:val="VerbatimChar"/>
        </w:rPr>
        <w:t xml:space="preserve">[RODZAJ I NUMER DOKUMENTU]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</w:t>
      </w:r>
      <w:r>
        <w:t xml:space="preserve"> </w:t>
      </w:r>
      <w:r>
        <w:t xml:space="preserve">— zwany/a dalej</w:t>
      </w:r>
      <w:r>
        <w:t xml:space="preserve"> </w:t>
      </w:r>
      <w:r>
        <w:rPr>
          <w:b/>
          <w:bCs/>
        </w:rPr>
        <w:t xml:space="preserve">„Dotychczasowym Najemcą”</w:t>
      </w:r>
      <w:r>
        <w:t xml:space="preserve">,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Nowym Najemcą (Cesjonariuszem):</w:t>
      </w:r>
      <w:r>
        <w:t xml:space="preserve"> </w:t>
      </w:r>
      <w:r>
        <w:rPr>
          <w:rStyle w:val="VerbatimChar"/>
        </w:rPr>
        <w:t xml:space="preserve">[IMIĘ I NAZWISKO]</w:t>
      </w:r>
      <w:r>
        <w:t xml:space="preserve">, zamieszkały/a w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legitymujący/a się dokumentem tożsamości</w:t>
      </w:r>
      <w:r>
        <w:t xml:space="preserve"> </w:t>
      </w:r>
      <w:r>
        <w:rPr>
          <w:rStyle w:val="VerbatimChar"/>
        </w:rPr>
        <w:t xml:space="preserve">[RODZAJ I NUMER DOKUMENTU]</w:t>
      </w:r>
      <w:r>
        <w:t xml:space="preserve">, PESEL</w:t>
      </w:r>
      <w:r>
        <w:t xml:space="preserve"> </w:t>
      </w:r>
      <w:r>
        <w:rPr>
          <w:rStyle w:val="VerbatimChar"/>
        </w:rPr>
        <w:t xml:space="preserve">[PESEL]</w:t>
      </w:r>
      <w:r>
        <w:t xml:space="preserve">,</w:t>
      </w:r>
      <w:r>
        <w:t xml:space="preserve"> </w:t>
      </w:r>
      <w:r>
        <w:t xml:space="preserve">— zwany/a dalej</w:t>
      </w:r>
      <w:r>
        <w:t xml:space="preserve"> </w:t>
      </w:r>
      <w:r>
        <w:rPr>
          <w:b/>
          <w:bCs/>
        </w:rPr>
        <w:t xml:space="preserve">„Nowym Najemcą”</w:t>
      </w:r>
      <w:r>
        <w:t xml:space="preserve">,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Wynajmującym (Właścicielem lokalu):</w:t>
      </w:r>
      <w:r>
        <w:t xml:space="preserve"> </w:t>
      </w:r>
      <w:r>
        <w:rPr>
          <w:rStyle w:val="VerbatimChar"/>
        </w:rPr>
        <w:t xml:space="preserve">[IMIĘ I NAZWISKO / NAZWA]</w:t>
      </w:r>
      <w:r>
        <w:t xml:space="preserve">, zamieszkały/a / z siedzibą w</w:t>
      </w:r>
      <w:r>
        <w:t xml:space="preserve"> </w:t>
      </w:r>
      <w:r>
        <w:rPr>
          <w:rStyle w:val="VerbatimChar"/>
        </w:rPr>
        <w:t xml:space="preserve">[ADRES]</w:t>
      </w:r>
      <w:r>
        <w:t xml:space="preserve">, legitymujący/a się</w:t>
      </w:r>
      <w:r>
        <w:t xml:space="preserve"> </w:t>
      </w:r>
      <w:r>
        <w:rPr>
          <w:rStyle w:val="VerbatimChar"/>
        </w:rPr>
        <w:t xml:space="preserve">[RODZAJ I NUMER DOKUMENTU / NIP]</w:t>
      </w:r>
      <w:r>
        <w:t xml:space="preserve">,</w:t>
      </w:r>
      <w:r>
        <w:t xml:space="preserve"> </w:t>
      </w:r>
      <w:r>
        <w:t xml:space="preserve">— zwany/a dalej</w:t>
      </w:r>
      <w:r>
        <w:t xml:space="preserve"> </w:t>
      </w:r>
      <w:r>
        <w:rPr>
          <w:b/>
          <w:bCs/>
        </w:rPr>
        <w:t xml:space="preserve">„Wynajmującym”</w:t>
      </w:r>
      <w:r>
        <w:t xml:space="preserve">,</w:t>
      </w:r>
    </w:p>
    <w:p>
      <w:pPr>
        <w:pStyle w:val="FirstParagraph"/>
      </w:pPr>
      <w:r>
        <w:t xml:space="preserve">łącznie zwani</w:t>
      </w:r>
      <w:r>
        <w:t xml:space="preserve"> </w:t>
      </w:r>
      <w:r>
        <w:rPr>
          <w:b/>
          <w:bCs/>
        </w:rPr>
        <w:t xml:space="preserve">„Stronami”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Dlaczego trzy strony?</w:t>
      </w:r>
      <w:r>
        <w:t xml:space="preserve"> </w:t>
      </w:r>
      <w:r>
        <w:t xml:space="preserve">Przeniesienie całości praw i obowiązków najemcy wymaga (i) przelewu</w:t>
      </w:r>
      <w:r>
        <w:t xml:space="preserve"> </w:t>
      </w:r>
      <w:r>
        <w:t xml:space="preserve">wierzytelności — art. 509 i nast. k.c. oraz (ii) przejęcia długu — art. 519 i nast. k.c. Przejęcie długu</w:t>
      </w:r>
      <w:r>
        <w:t xml:space="preserve"> </w:t>
      </w:r>
      <w:r>
        <w:t xml:space="preserve">jest skuteczne</w:t>
      </w:r>
      <w:r>
        <w:t xml:space="preserve"> </w:t>
      </w:r>
      <w:r>
        <w:rPr>
          <w:b/>
          <w:bCs/>
        </w:rPr>
        <w:t xml:space="preserve">wyłącznie za zgodą wierzyciela (Wynajmującego)</w:t>
      </w:r>
      <w:r>
        <w:t xml:space="preserve">, a zgoda ta wymaga</w:t>
      </w:r>
      <w:r>
        <w:t xml:space="preserve"> </w:t>
      </w:r>
      <w:r>
        <w:rPr>
          <w:b/>
          <w:bCs/>
        </w:rPr>
        <w:t xml:space="preserve">formy pisemnej pod</w:t>
      </w:r>
      <w:r>
        <w:rPr>
          <w:b/>
          <w:bCs/>
        </w:rPr>
        <w:t xml:space="preserve"> </w:t>
      </w:r>
      <w:r>
        <w:rPr>
          <w:b/>
          <w:bCs/>
        </w:rPr>
        <w:t xml:space="preserve">rygorem nieważności</w:t>
      </w:r>
      <w:r>
        <w:t xml:space="preserve"> </w:t>
      </w:r>
      <w:r>
        <w:t xml:space="preserve">(art. 522 k.c.). Dlatego Wynajmujący jest stroną tej umowy i wyraża zgodę w jej treści.</w:t>
      </w:r>
    </w:p>
    <w:p>
      <w:r>
        <w:pict>
          <v:rect style="width:0;height:1.5pt" o:hralign="center" o:hrstd="t" o:hr="t"/>
        </w:pict>
      </w:r>
    </w:p>
    <w:bookmarkStart w:id="9" w:name="umowa-najmu-będąca-przedmiotem-cesji"/>
    <w:p>
      <w:pPr>
        <w:pStyle w:val="Heading2"/>
      </w:pPr>
      <w:r>
        <w:t xml:space="preserve">§ 1. Umowa najmu będąca przedmiotem cesji</w:t>
      </w:r>
    </w:p>
    <w:p>
      <w:pPr>
        <w:pStyle w:val="Compact"/>
        <w:numPr>
          <w:ilvl w:val="0"/>
          <w:numId w:val="1002"/>
        </w:numPr>
      </w:pPr>
      <w:r>
        <w:t xml:space="preserve">Dotychczasowego Najemcę i Wynajmującego łączy umowa najmu lokalu mieszkalnego z dnia</w:t>
      </w:r>
      <w:r>
        <w:t xml:space="preserve"> </w:t>
      </w:r>
      <w:r>
        <w:rPr>
          <w:rStyle w:val="VerbatimChar"/>
        </w:rPr>
        <w:t xml:space="preserve">[DATA UMOWY NAJMU]</w:t>
      </w:r>
      <w:r>
        <w:t xml:space="preserve"> </w:t>
      </w:r>
      <w:r>
        <w:t xml:space="preserve">(dalej „</w:t>
      </w:r>
      <w:r>
        <w:rPr>
          <w:b/>
          <w:bCs/>
        </w:rPr>
        <w:t xml:space="preserve">Umowa Najmu</w:t>
      </w:r>
      <w:r>
        <w:t xml:space="preserve">”), dotycząca lokalu położonego w</w:t>
      </w:r>
      <w:r>
        <w:t xml:space="preserve"> </w:t>
      </w:r>
      <w:r>
        <w:rPr>
          <w:rStyle w:val="VerbatimChar"/>
        </w:rPr>
        <w:t xml:space="preserve">[MIEJSCOWOŚĆ]</w:t>
      </w:r>
      <w:r>
        <w:t xml:space="preserve"> </w:t>
      </w:r>
      <w:r>
        <w:t xml:space="preserve">przy</w:t>
      </w:r>
      <w:r>
        <w:t xml:space="preserve"> </w:t>
      </w:r>
      <w:r>
        <w:rPr>
          <w:rStyle w:val="VerbatimChar"/>
        </w:rPr>
        <w:t xml:space="preserve">[ULICA, NR DOMU/LOKALU, KOD POCZTOWY]</w:t>
      </w:r>
      <w:r>
        <w:t xml:space="preserve">, o powierzchni</w:t>
      </w:r>
      <w:r>
        <w:t xml:space="preserve"> </w:t>
      </w:r>
      <w:r>
        <w:rPr>
          <w:rStyle w:val="VerbatimChar"/>
        </w:rPr>
        <w:t xml:space="preserve">[POWIERZCHNIA]</w:t>
      </w:r>
      <w:r>
        <w:t xml:space="preserve"> </w:t>
      </w:r>
      <w:r>
        <w:t xml:space="preserve">m², dla którego prowadzona jest</w:t>
      </w:r>
      <w:r>
        <w:t xml:space="preserve"> </w:t>
      </w:r>
      <w:r>
        <w:t xml:space="preserve">księga wieczysta nr</w:t>
      </w:r>
      <w:r>
        <w:t xml:space="preserve"> </w:t>
      </w:r>
      <w:r>
        <w:rPr>
          <w:rStyle w:val="VerbatimChar"/>
        </w:rPr>
        <w:t xml:space="preserve">[NUMER KW — jeśli dotyczy]</w:t>
      </w:r>
      <w:r>
        <w:t xml:space="preserve"> </w:t>
      </w:r>
      <w:r>
        <w:t xml:space="preserve">(dalej „</w:t>
      </w:r>
      <w:r>
        <w:rPr>
          <w:b/>
          <w:bCs/>
        </w:rPr>
        <w:t xml:space="preserve">Lokal</w:t>
      </w:r>
      <w:r>
        <w:t xml:space="preserve">”).</w:t>
      </w:r>
    </w:p>
    <w:p>
      <w:pPr>
        <w:pStyle w:val="Compact"/>
        <w:numPr>
          <w:ilvl w:val="0"/>
          <w:numId w:val="1002"/>
        </w:numPr>
      </w:pPr>
      <w:r>
        <w:t xml:space="preserve">Umowa Najmu została zawarta na czas</w:t>
      </w:r>
      <w:r>
        <w:t xml:space="preserve"> </w:t>
      </w:r>
      <w:r>
        <w:rPr>
          <w:rStyle w:val="VerbatimChar"/>
        </w:rPr>
        <w:t xml:space="preserve">[oznaczony do dnia [DATA] / nieoznaczony]</w:t>
      </w:r>
      <w:r>
        <w:t xml:space="preserve">, z miesięcznym czynszem</w:t>
      </w:r>
      <w:r>
        <w:t xml:space="preserve"> </w:t>
      </w:r>
      <w:r>
        <w:t xml:space="preserve">najmu w wysokości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oraz kaucją w wysokości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zł.</w:t>
      </w:r>
    </w:p>
    <w:p>
      <w:pPr>
        <w:pStyle w:val="Compact"/>
        <w:numPr>
          <w:ilvl w:val="0"/>
          <w:numId w:val="1002"/>
        </w:numPr>
      </w:pPr>
      <w:r>
        <w:t xml:space="preserve">Umowa Najmu jest / nie jest* umową</w:t>
      </w:r>
      <w:r>
        <w:t xml:space="preserve"> </w:t>
      </w:r>
      <w:r>
        <w:rPr>
          <w:b/>
          <w:bCs/>
        </w:rPr>
        <w:t xml:space="preserve">najmu okazjonalnego</w:t>
      </w:r>
      <w:r>
        <w:t xml:space="preserve"> </w:t>
      </w:r>
      <w:r>
        <w:t xml:space="preserve">w rozumieniu art. 19a–19e ustawy o ochronie</w:t>
      </w:r>
      <w:r>
        <w:t xml:space="preserve"> </w:t>
      </w:r>
      <w:r>
        <w:t xml:space="preserve">praw lokatorów.</w:t>
      </w:r>
      <w:r>
        <w:t xml:space="preserve"> </w:t>
      </w:r>
      <w:r>
        <w:rPr>
          <w:i/>
          <w:iCs/>
        </w:rPr>
        <w:t xml:space="preserve">(niepotrzebne skreślić)</w:t>
      </w:r>
      <w:r>
        <w:t xml:space="preserve"> </w:t>
      </w:r>
      <w:r>
        <w:t xml:space="preserve">⚠️ Jeżeli jest to najem okazjonalny, Nowy Najemca może być zobowiązany do złożenia własnego oświadczenia</w:t>
      </w:r>
      <w:r>
        <w:t xml:space="preserve"> </w:t>
      </w:r>
      <w:r>
        <w:t xml:space="preserve">w formie aktu notarialnego o poddaniu się egzekucji oraz wskazania lokalu zastępczego —</w:t>
      </w:r>
      <w:r>
        <w:t xml:space="preserve"> </w:t>
      </w:r>
      <w:r>
        <w:rPr>
          <w:b/>
          <w:bCs/>
        </w:rPr>
        <w:t xml:space="preserve">skonsultuj z</w:t>
      </w:r>
      <w:r>
        <w:rPr>
          <w:b/>
          <w:bCs/>
        </w:rPr>
        <w:t xml:space="preserve"> </w:t>
      </w:r>
      <w:r>
        <w:rPr>
          <w:b/>
          <w:bCs/>
        </w:rPr>
        <w:t xml:space="preserve">prawnikiem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Kopia Umowy Najmu stanowi Załącznik nr 1 do niniejszej umowy. Nowy Najemca oświadcza, że zapoznał się z</w:t>
      </w:r>
      <w:r>
        <w:t xml:space="preserve"> </w:t>
      </w:r>
      <w:r>
        <w:t xml:space="preserve">jej treścią i akceptuje wszystkie jej postanowienia.</w:t>
      </w:r>
    </w:p>
    <w:bookmarkEnd w:id="9"/>
    <w:bookmarkStart w:id="10" w:name="X2020994b6c23165545ee43b254354086d9ca682"/>
    <w:p>
      <w:pPr>
        <w:pStyle w:val="Heading2"/>
      </w:pPr>
      <w:r>
        <w:t xml:space="preserve">§ 2. Przedmiot umowy (przeniesienie praw i obowiązków)</w:t>
      </w:r>
    </w:p>
    <w:p>
      <w:pPr>
        <w:pStyle w:val="Compact"/>
        <w:numPr>
          <w:ilvl w:val="0"/>
          <w:numId w:val="1003"/>
        </w:numPr>
      </w:pPr>
      <w:r>
        <w:t xml:space="preserve">Dotychczasowy Najemca przenosi na Nowego Najemcę</w:t>
      </w:r>
      <w:r>
        <w:t xml:space="preserve"> </w:t>
      </w:r>
      <w:r>
        <w:rPr>
          <w:b/>
          <w:bCs/>
        </w:rPr>
        <w:t xml:space="preserve">ogół praw i obowiązków</w:t>
      </w:r>
      <w:r>
        <w:t xml:space="preserve"> </w:t>
      </w:r>
      <w:r>
        <w:t xml:space="preserve">wynikających z Umowy Najmu,</w:t>
      </w:r>
      <w:r>
        <w:t xml:space="preserve"> </w:t>
      </w:r>
      <w:r>
        <w:t xml:space="preserve">a Nowy Najemca prawa te i obowiązki</w:t>
      </w:r>
      <w:r>
        <w:t xml:space="preserve"> </w:t>
      </w:r>
      <w:r>
        <w:rPr>
          <w:b/>
          <w:bCs/>
        </w:rPr>
        <w:t xml:space="preserve">przyjmuje</w:t>
      </w:r>
      <w:r>
        <w:t xml:space="preserve">, z dniem</w:t>
      </w:r>
      <w:r>
        <w:t xml:space="preserve"> </w:t>
      </w:r>
      <w:r>
        <w:rPr>
          <w:rStyle w:val="VerbatimChar"/>
        </w:rPr>
        <w:t xml:space="preserve">[DATA PRZEJĘCIA]</w:t>
      </w:r>
      <w:r>
        <w:t xml:space="preserve"> </w:t>
      </w:r>
      <w:r>
        <w:t xml:space="preserve">(dalej „</w:t>
      </w:r>
      <w:r>
        <w:rPr>
          <w:b/>
          <w:bCs/>
        </w:rPr>
        <w:t xml:space="preserve">Dzień Przejęcia</w:t>
      </w:r>
      <w:r>
        <w:t xml:space="preserve">”).</w:t>
      </w:r>
    </w:p>
    <w:p>
      <w:pPr>
        <w:pStyle w:val="Compact"/>
        <w:numPr>
          <w:ilvl w:val="0"/>
          <w:numId w:val="1003"/>
        </w:numPr>
      </w:pPr>
      <w:r>
        <w:t xml:space="preserve">Z Dniem Przejęcia Nowy Najemca wstępuje w miejsce Dotychczasowego Najemcy i staje się stroną Umowy Najmu</w:t>
      </w:r>
      <w:r>
        <w:t xml:space="preserve"> </w:t>
      </w:r>
      <w:r>
        <w:t xml:space="preserve">na dotychczasowych warunkach.</w:t>
      </w:r>
    </w:p>
    <w:p>
      <w:pPr>
        <w:pStyle w:val="Compact"/>
        <w:numPr>
          <w:ilvl w:val="0"/>
          <w:numId w:val="1003"/>
        </w:numPr>
      </w:pPr>
      <w:r>
        <w:t xml:space="preserve">Warunki Umowy Najmu (czynsz, okres, terminy płatności, zasady wypowiedzenia)</w:t>
      </w:r>
      <w:r>
        <w:t xml:space="preserve"> </w:t>
      </w:r>
      <w:r>
        <w:rPr>
          <w:b/>
          <w:bCs/>
        </w:rPr>
        <w:t xml:space="preserve">pozostają niezmienione</w:t>
      </w:r>
      <w:r>
        <w:t xml:space="preserve">,</w:t>
      </w:r>
      <w:r>
        <w:t xml:space="preserve"> </w:t>
      </w:r>
      <w:r>
        <w:t xml:space="preserve">chyba że Strony postanowią inaczej w odrębnym aneksie.</w:t>
      </w:r>
    </w:p>
    <w:bookmarkEnd w:id="10"/>
    <w:bookmarkStart w:id="11" w:name="zgoda-wynajmującego"/>
    <w:p>
      <w:pPr>
        <w:pStyle w:val="Heading2"/>
      </w:pPr>
      <w:r>
        <w:t xml:space="preserve">§ 3. Zgoda Wynajmującego</w:t>
      </w:r>
    </w:p>
    <w:p>
      <w:pPr>
        <w:pStyle w:val="Compact"/>
        <w:numPr>
          <w:ilvl w:val="0"/>
          <w:numId w:val="1004"/>
        </w:numPr>
      </w:pPr>
      <w:r>
        <w:t xml:space="preserve">Wynajmujący niniejszym</w:t>
      </w:r>
      <w:r>
        <w:t xml:space="preserve"> </w:t>
      </w:r>
      <w:r>
        <w:rPr>
          <w:b/>
          <w:bCs/>
        </w:rPr>
        <w:t xml:space="preserve">wyraża zgodę</w:t>
      </w:r>
      <w:r>
        <w:t xml:space="preserve"> </w:t>
      </w:r>
      <w:r>
        <w:t xml:space="preserve">na przeniesienie ogółu praw i obowiązków z Umowy Najmu z</w:t>
      </w:r>
      <w:r>
        <w:t xml:space="preserve"> </w:t>
      </w:r>
      <w:r>
        <w:t xml:space="preserve">Dotychczasowego Najemcy na Nowego Najemcę, w tym na przejęcie długu w rozumieniu art. 519 i nast. k.c.</w:t>
      </w:r>
    </w:p>
    <w:p>
      <w:pPr>
        <w:pStyle w:val="Compact"/>
        <w:numPr>
          <w:ilvl w:val="0"/>
          <w:numId w:val="1004"/>
        </w:numPr>
      </w:pPr>
      <w:r>
        <w:t xml:space="preserve">Zgoda obejmuje</w:t>
      </w:r>
      <w:r>
        <w:t xml:space="preserve"> </w:t>
      </w:r>
      <w:r>
        <w:rPr>
          <w:b/>
          <w:bCs/>
        </w:rPr>
        <w:t xml:space="preserve">wskazanego imiennie</w:t>
      </w:r>
      <w:r>
        <w:t xml:space="preserve"> </w:t>
      </w:r>
      <w:r>
        <w:t xml:space="preserve">Nowego Najemcę i jest udzielana w formie pisemnej.</w:t>
      </w:r>
    </w:p>
    <w:p>
      <w:pPr>
        <w:pStyle w:val="Compact"/>
        <w:numPr>
          <w:ilvl w:val="0"/>
          <w:numId w:val="1004"/>
        </w:numPr>
      </w:pPr>
      <w:r>
        <w:t xml:space="preserve">Wynajmujący oświadcza, że Umowa Najmu</w:t>
      </w:r>
      <w:r>
        <w:t xml:space="preserve"> </w:t>
      </w:r>
      <w:r>
        <w:rPr>
          <w:b/>
          <w:bCs/>
        </w:rPr>
        <w:t xml:space="preserve">nie zawiera / zawiera</w:t>
      </w:r>
      <w:r>
        <w:t xml:space="preserve">* zakazu lub ograniczenia przeniesienia</w:t>
      </w:r>
      <w:r>
        <w:t xml:space="preserve"> </w:t>
      </w:r>
      <w:r>
        <w:t xml:space="preserve">praw i obowiązków; w razie ograniczeń ich treść opisano w Załączniku nr</w:t>
      </w:r>
      <w:r>
        <w:t xml:space="preserve"> </w:t>
      </w:r>
      <w:r>
        <w:rPr>
          <w:rStyle w:val="VerbatimChar"/>
        </w:rPr>
        <w:t xml:space="preserve">[NR]</w:t>
      </w:r>
      <w:r>
        <w:t xml:space="preserve">.</w:t>
      </w:r>
    </w:p>
    <w:bookmarkEnd w:id="11"/>
    <w:bookmarkStart w:id="12" w:name="rozliczenia-czynsz-i-media"/>
    <w:p>
      <w:pPr>
        <w:pStyle w:val="Heading2"/>
      </w:pPr>
      <w:r>
        <w:t xml:space="preserve">§ 4. Rozliczenia, czynsz i media</w:t>
      </w:r>
    </w:p>
    <w:p>
      <w:pPr>
        <w:pStyle w:val="Compact"/>
        <w:numPr>
          <w:ilvl w:val="0"/>
          <w:numId w:val="1005"/>
        </w:numPr>
      </w:pPr>
      <w:r>
        <w:t xml:space="preserve">Dotychczasowy Najemca oświadcza, że na Dzień Przejęcia</w:t>
      </w:r>
      <w:r>
        <w:t xml:space="preserve"> </w:t>
      </w:r>
      <w:r>
        <w:rPr>
          <w:b/>
          <w:bCs/>
        </w:rPr>
        <w:t xml:space="preserve">nie zalega / zalega</w:t>
      </w:r>
      <w:r>
        <w:t xml:space="preserve">* z płatnościami z tytułu</w:t>
      </w:r>
      <w:r>
        <w:t xml:space="preserve"> </w:t>
      </w:r>
      <w:r>
        <w:t xml:space="preserve">czynszu i opłat. Ewentualne zaległości w kwocie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zostaną uregulowane przez</w:t>
      </w:r>
      <w:r>
        <w:t xml:space="preserve"> </w:t>
      </w:r>
      <w:r>
        <w:rPr>
          <w:rStyle w:val="VerbatimChar"/>
        </w:rPr>
        <w:t xml:space="preserve">[KTO]</w:t>
      </w:r>
      <w:r>
        <w:t xml:space="preserve"> </w:t>
      </w:r>
      <w:r>
        <w:t xml:space="preserve">do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Czynsz i opłaty za okres</w:t>
      </w:r>
      <w:r>
        <w:t xml:space="preserve"> </w:t>
      </w:r>
      <w:r>
        <w:rPr>
          <w:b/>
          <w:bCs/>
        </w:rPr>
        <w:t xml:space="preserve">do</w:t>
      </w:r>
      <w:r>
        <w:t xml:space="preserve"> </w:t>
      </w:r>
      <w:r>
        <w:t xml:space="preserve">Dnia Przejęcia obciążają Dotychczasowego Najemcę; za okres</w:t>
      </w:r>
      <w:r>
        <w:t xml:space="preserve"> </w:t>
      </w:r>
      <w:r>
        <w:rPr>
          <w:b/>
          <w:bCs/>
        </w:rPr>
        <w:t xml:space="preserve">od</w:t>
      </w:r>
      <w:r>
        <w:t xml:space="preserve"> </w:t>
      </w:r>
      <w:r>
        <w:t xml:space="preserve">Dnia</w:t>
      </w:r>
      <w:r>
        <w:t xml:space="preserve"> </w:t>
      </w:r>
      <w:r>
        <w:t xml:space="preserve">Przejęcia — Nowego Najemcę.</w:t>
      </w:r>
    </w:p>
    <w:p>
      <w:pPr>
        <w:pStyle w:val="Compact"/>
        <w:numPr>
          <w:ilvl w:val="0"/>
          <w:numId w:val="1005"/>
        </w:numPr>
      </w:pPr>
      <w:r>
        <w:t xml:space="preserve">Strony dokonają przepisania umów na dostawę mediów (energia elektryczna, gaz, woda, internet, opłaty do</w:t>
      </w:r>
      <w:r>
        <w:t xml:space="preserve"> </w:t>
      </w:r>
      <w:r>
        <w:t xml:space="preserve">wspólnoty/spółdzielni) na Nowego Najemcę w terminie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dni od Dnia Przejęcia. Stany liczników na</w:t>
      </w:r>
      <w:r>
        <w:t xml:space="preserve"> </w:t>
      </w:r>
      <w:r>
        <w:t xml:space="preserve">Dzień Przejęcia odnotowano w protokole zdawczo-odbiorczym (§ 6).</w:t>
      </w:r>
    </w:p>
    <w:bookmarkEnd w:id="12"/>
    <w:bookmarkStart w:id="13" w:name="kaucja"/>
    <w:p>
      <w:pPr>
        <w:pStyle w:val="Heading2"/>
      </w:pPr>
      <w:r>
        <w:t xml:space="preserve">§ 5. Kaucja</w:t>
      </w:r>
    </w:p>
    <w:p>
      <w:pPr>
        <w:pStyle w:val="FirstParagraph"/>
      </w:pPr>
      <w:r>
        <w:t xml:space="preserve">Strony ustalają następujący sposób rozliczenia kaucji</w:t>
      </w:r>
      <w:r>
        <w:t xml:space="preserve"> </w:t>
      </w:r>
      <w:r>
        <w:rPr>
          <w:i/>
          <w:iCs/>
        </w:rPr>
        <w:t xml:space="preserve">(wybrać wariant A lub B)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Wariant A</w:t>
      </w:r>
      <w:r>
        <w:t xml:space="preserve"> </w:t>
      </w:r>
      <w:r>
        <w:t xml:space="preserve">— Wynajmujący zwraca kaucję w kwocie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Dotychczasowemu Najemcy, a Nowy Najemca</w:t>
      </w:r>
      <w:r>
        <w:t xml:space="preserve"> </w:t>
      </w:r>
      <w:r>
        <w:t xml:space="preserve">wpłaca Wynajmującemu nową kaucję w kwocie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w terminie do dnia</w:t>
      </w:r>
      <w:r>
        <w:t xml:space="preserve"> </w:t>
      </w:r>
      <w:r>
        <w:rPr>
          <w:rStyle w:val="VerbatimChar"/>
        </w:rPr>
        <w:t xml:space="preserve">[DATA]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Wariant B</w:t>
      </w:r>
      <w:r>
        <w:t xml:space="preserve"> </w:t>
      </w:r>
      <w:r>
        <w:t xml:space="preserve">— Nowy Najemca zwraca kaucję w kwocie</w:t>
      </w:r>
      <w:r>
        <w:t xml:space="preserve"> </w:t>
      </w:r>
      <w:r>
        <w:rPr>
          <w:rStyle w:val="VerbatimChar"/>
        </w:rPr>
        <w:t xml:space="preserve">[KWOTA]</w:t>
      </w:r>
      <w:r>
        <w:t xml:space="preserve"> </w:t>
      </w:r>
      <w:r>
        <w:t xml:space="preserve">zł bezpośrednio Dotychczasowemu Najemcy, a</w:t>
      </w:r>
      <w:r>
        <w:t xml:space="preserve"> </w:t>
      </w:r>
      <w:r>
        <w:t xml:space="preserve">kaucja wpłacona uprzednio Wynajmującemu pozostaje na zabezpieczenie i jest traktowana jako kaucja Nowego</w:t>
      </w:r>
      <w:r>
        <w:t xml:space="preserve"> </w:t>
      </w:r>
      <w:r>
        <w:t xml:space="preserve">Najemcy. Wynajmujący przyjmuje to do wiadomości i akceptuje.</w:t>
      </w:r>
    </w:p>
    <w:p>
      <w:pPr>
        <w:pStyle w:val="BlockText"/>
      </w:pPr>
      <w:r>
        <w:t xml:space="preserve">Przypomnienie: kaucję zwraca się w ciągu 30 dni od opróżnienia Lokalu, po potrąceniu należności</w:t>
      </w:r>
      <w:r>
        <w:t xml:space="preserve"> </w:t>
      </w:r>
      <w:r>
        <w:t xml:space="preserve">Wynajmującego (art. 6 ust. 4 ustawy o ochronie praw lokatorów). Protokół (§ 6) chroni Nowego Najemcę</w:t>
      </w:r>
      <w:r>
        <w:t xml:space="preserve"> </w:t>
      </w:r>
      <w:r>
        <w:t xml:space="preserve">przed obciążeniem za zużycie powstałe wcześniej.</w:t>
      </w:r>
    </w:p>
    <w:bookmarkEnd w:id="13"/>
    <w:bookmarkStart w:id="14" w:name="X718936f4027282c3f86a43ca13aa9ab763ba220"/>
    <w:p>
      <w:pPr>
        <w:pStyle w:val="Heading2"/>
      </w:pPr>
      <w:r>
        <w:t xml:space="preserve">§ 6. Protokół zdawczo-odbiorczy i wydanie Lokalu</w:t>
      </w:r>
    </w:p>
    <w:p>
      <w:pPr>
        <w:pStyle w:val="Compact"/>
        <w:numPr>
          <w:ilvl w:val="0"/>
          <w:numId w:val="1007"/>
        </w:numPr>
      </w:pPr>
      <w:r>
        <w:t xml:space="preserve">W Dniu Przejęcia Dotychczasowy Najemca przekazuje Nowemu Najemcy Lokal wraz z wyposażeniem oraz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kompletami kluczy.</w:t>
      </w:r>
    </w:p>
    <w:p>
      <w:pPr>
        <w:pStyle w:val="Compact"/>
        <w:numPr>
          <w:ilvl w:val="0"/>
          <w:numId w:val="1007"/>
        </w:numPr>
      </w:pPr>
      <w:r>
        <w:t xml:space="preserve">Strony sporządzają</w:t>
      </w:r>
      <w:r>
        <w:t xml:space="preserve"> </w:t>
      </w:r>
      <w:r>
        <w:rPr>
          <w:b/>
          <w:bCs/>
        </w:rPr>
        <w:t xml:space="preserve">protokół zdawczo-odbiorczy</w:t>
      </w:r>
      <w:r>
        <w:t xml:space="preserve"> </w:t>
      </w:r>
      <w:r>
        <w:t xml:space="preserve">(art. 6c ustawy o ochronie praw lokatorów) opisujący</w:t>
      </w:r>
      <w:r>
        <w:t xml:space="preserve"> </w:t>
      </w:r>
      <w:r>
        <w:t xml:space="preserve">stan techniczny Lokalu, wyposażenie oraz stany liczników. Protokół stanowi Załącznik nr 2.</w:t>
      </w:r>
    </w:p>
    <w:bookmarkEnd w:id="14"/>
    <w:bookmarkStart w:id="15" w:name="X4d44a5ddf4e970bdbd7ab9d8f45b818a618f077"/>
    <w:p>
      <w:pPr>
        <w:pStyle w:val="Heading2"/>
      </w:pPr>
      <w:r>
        <w:t xml:space="preserve">§ 7. Zwolnienie Dotychczasowego Najemcy z odpowiedzialności</w:t>
      </w:r>
    </w:p>
    <w:p>
      <w:pPr>
        <w:pStyle w:val="Compact"/>
        <w:numPr>
          <w:ilvl w:val="0"/>
          <w:numId w:val="1008"/>
        </w:numPr>
      </w:pPr>
      <w:r>
        <w:t xml:space="preserve">Z Dniem Przejęcia Wynajmujący</w:t>
      </w:r>
      <w:r>
        <w:t xml:space="preserve"> </w:t>
      </w:r>
      <w:r>
        <w:rPr>
          <w:b/>
          <w:bCs/>
        </w:rPr>
        <w:t xml:space="preserve">zwalnia Dotychczasowego Najemcę</w:t>
      </w:r>
      <w:r>
        <w:t xml:space="preserve"> </w:t>
      </w:r>
      <w:r>
        <w:t xml:space="preserve">z obowiązków wynikających z Umowy Najmu</w:t>
      </w:r>
      <w:r>
        <w:t xml:space="preserve"> </w:t>
      </w:r>
      <w:r>
        <w:t xml:space="preserve">powstałych po Dniu Przejęcia.</w:t>
      </w:r>
    </w:p>
    <w:p>
      <w:pPr>
        <w:pStyle w:val="Compact"/>
        <w:numPr>
          <w:ilvl w:val="0"/>
          <w:numId w:val="1008"/>
        </w:numPr>
      </w:pPr>
      <w:r>
        <w:t xml:space="preserve">Dotychczasowy Najemca pozostaje odpowiedzialny wyłącznie za zobowiązania powstałe</w:t>
      </w:r>
      <w:r>
        <w:t xml:space="preserve"> </w:t>
      </w:r>
      <w:r>
        <w:rPr>
          <w:b/>
          <w:bCs/>
        </w:rPr>
        <w:t xml:space="preserve">do</w:t>
      </w:r>
      <w:r>
        <w:t xml:space="preserve"> </w:t>
      </w:r>
      <w:r>
        <w:t xml:space="preserve">Dnia Przejęcia.</w:t>
      </w:r>
    </w:p>
    <w:bookmarkEnd w:id="15"/>
    <w:bookmarkStart w:id="16" w:name="oświadczenia-nowego-najemcy"/>
    <w:p>
      <w:pPr>
        <w:pStyle w:val="Heading2"/>
      </w:pPr>
      <w:r>
        <w:t xml:space="preserve">§ 8. Oświadczenia Nowego Najemcy</w:t>
      </w:r>
    </w:p>
    <w:p>
      <w:pPr>
        <w:pStyle w:val="FirstParagraph"/>
      </w:pPr>
      <w:r>
        <w:t xml:space="preserve">Nowy Najemca oświadcza, że: (a) zapoznał się z treścią Umowy Najmu i stanem Lokalu, (b) wstępuje w prawa i</w:t>
      </w:r>
      <w:r>
        <w:t xml:space="preserve"> </w:t>
      </w:r>
      <w:r>
        <w:t xml:space="preserve">obowiązki najemcy w pełni i dobrowolnie, (c)</w:t>
      </w:r>
      <w:r>
        <w:t xml:space="preserve"> </w:t>
      </w:r>
      <w:r>
        <w:rPr>
          <w:rStyle w:val="VerbatimChar"/>
        </w:rPr>
        <w:t xml:space="preserve">[ew. inne oświadczenia, np. dot. najmu okazjonalnego]</w:t>
      </w:r>
      <w:r>
        <w:t xml:space="preserve">.</w:t>
      </w:r>
    </w:p>
    <w:bookmarkEnd w:id="16"/>
    <w:bookmarkStart w:id="17" w:name="postanowienia-końcowe"/>
    <w:p>
      <w:pPr>
        <w:pStyle w:val="Heading2"/>
      </w:pPr>
      <w:r>
        <w:t xml:space="preserve">§ 9. Postanowienia końcowe</w:t>
      </w:r>
    </w:p>
    <w:p>
      <w:pPr>
        <w:pStyle w:val="Compact"/>
        <w:numPr>
          <w:ilvl w:val="0"/>
          <w:numId w:val="1009"/>
        </w:numPr>
      </w:pPr>
      <w:r>
        <w:t xml:space="preserve">Umowa wchodzi w życie z dniem podpisania, ze skutkiem przeniesienia praw i obowiązków od Dnia Przejęcia.</w:t>
      </w:r>
    </w:p>
    <w:p>
      <w:pPr>
        <w:pStyle w:val="Compact"/>
        <w:numPr>
          <w:ilvl w:val="0"/>
          <w:numId w:val="1009"/>
        </w:numPr>
      </w:pPr>
      <w:r>
        <w:t xml:space="preserve">Wszelkie zmiany umowy wymagają formy pisemnej pod rygorem nieważności.</w:t>
      </w:r>
    </w:p>
    <w:p>
      <w:pPr>
        <w:pStyle w:val="Compact"/>
        <w:numPr>
          <w:ilvl w:val="0"/>
          <w:numId w:val="1009"/>
        </w:numPr>
      </w:pPr>
      <w:r>
        <w:t xml:space="preserve">W sprawach nieuregulowanych stosuje się przepisy Kodeksu cywilnego oraz ustawy o ochronie praw lokatorów.</w:t>
      </w:r>
    </w:p>
    <w:p>
      <w:pPr>
        <w:pStyle w:val="Compact"/>
        <w:numPr>
          <w:ilvl w:val="0"/>
          <w:numId w:val="1009"/>
        </w:numPr>
      </w:pPr>
      <w:r>
        <w:t xml:space="preserve">Spory rozstrzyga sąd właściwy dla</w:t>
      </w:r>
      <w:r>
        <w:t xml:space="preserve"> </w:t>
      </w:r>
      <w:r>
        <w:rPr>
          <w:rStyle w:val="VerbatimChar"/>
        </w:rPr>
        <w:t xml:space="preserve">[MIEJSCOWOŚĆ / siedziby Lokalu]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Umowę sporządzono w</w:t>
      </w:r>
      <w:r>
        <w:t xml:space="preserve"> </w:t>
      </w:r>
      <w:r>
        <w:rPr>
          <w:rStyle w:val="VerbatimChar"/>
        </w:rPr>
        <w:t xml:space="preserve">[LICZBA]</w:t>
      </w:r>
      <w:r>
        <w:t xml:space="preserve"> </w:t>
      </w:r>
      <w:r>
        <w:t xml:space="preserve">jednobrzmiących egzemplarzach, po jednym dla każdej ze Stron.</w:t>
      </w:r>
    </w:p>
    <w:p>
      <w:pPr>
        <w:pStyle w:val="FirstParagraph"/>
      </w:pPr>
      <w:r>
        <w:rPr>
          <w:b/>
          <w:bCs/>
        </w:rPr>
        <w:t xml:space="preserve">Załączniki:</w:t>
      </w:r>
      <w:r>
        <w:t xml:space="preserve"> </w:t>
      </w:r>
      <w:r>
        <w:t xml:space="preserve">1) Umowa Najmu; 2) Protokół zdawczo-odbiorczy;</w:t>
      </w:r>
      <w:r>
        <w:t xml:space="preserve"> </w:t>
      </w:r>
      <w:r>
        <w:rPr>
          <w:rStyle w:val="VerbatimChar"/>
        </w:rPr>
        <w:t xml:space="preserve">[ew. dalsze]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88"/>
        <w:gridCol w:w="2615"/>
        <w:gridCol w:w="261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Dotychczasowy Najemca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Nowy Najemca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Wynajmujący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…………………………..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NAZWISKO]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Style w:val="VerbatimChar"/>
              </w:rPr>
              <w:t xml:space="preserve">[IMIĘ I NAZWISKO / NAZWA]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⚠️</w:t>
      </w:r>
      <w:r>
        <w:t xml:space="preserve"> </w:t>
      </w:r>
      <w:r>
        <w:rPr>
          <w:b/>
          <w:bCs/>
        </w:rPr>
        <w:t xml:space="preserve">Pamiętaj:</w:t>
      </w:r>
      <w:r>
        <w:t xml:space="preserve"> </w:t>
      </w:r>
      <w:r>
        <w:t xml:space="preserve">ten wzór nie zastępuje porady prawnej. Skonsultuj go z prawnikiem — w szczególności gdy</w:t>
      </w:r>
      <w:r>
        <w:t xml:space="preserve"> </w:t>
      </w:r>
      <w:r>
        <w:t xml:space="preserve">najem jest okazjonalny, gdy pierwotna umowa ogranicza cesję lub gdy istnieją zaległości.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2026-05-28T20:49:34Z</dcterms:created>
  <dcterms:modified xsi:type="dcterms:W3CDTF">2026-05-28T20:49:34Z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