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BlockText"/>
      </w:pPr>
      <w:r>
        <w:rPr>
          <w:b/>
          <w:bCs/>
        </w:rPr>
        <w:t xml:space="preserve">To wzór poglądowy. Nie stanowi porady prawnej — przed podpisaniem skonsultuj treść z prawnikiem. Passflat nie odpowiada za skutki jego wykorzystania.</w:t>
      </w:r>
    </w:p>
    <w:p>
      <w:pPr>
        <w:pStyle w:val="BlockText"/>
      </w:pPr>
      <w:r>
        <w:t xml:space="preserve">Niewiążący szablon do samodzielnego uzupełnienia. Pola do wypełnienia oznaczono nawiasami kwadratowymi, np.</w:t>
      </w:r>
      <w:r>
        <w:t xml:space="preserve"> </w:t>
      </w:r>
      <w:r>
        <w:rPr>
          <w:rStyle w:val="VerbatimChar"/>
        </w:rPr>
        <w:t xml:space="preserve">[IMIĘ I NAZWISKO]</w:t>
      </w:r>
      <w:r>
        <w:t xml:space="preserve">. Niepotrzebne pozycje skreśl lub usuń.</w:t>
      </w:r>
    </w:p>
    <w:p>
      <w:r>
        <w:pict>
          <v:rect style="width:0;height:1.5pt" o:hralign="center" o:hrstd="t" o:hr="t"/>
        </w:pict>
      </w:r>
    </w:p>
    <w:bookmarkStart w:id="16" w:name="Xff9d81ab39dfb0d035b93099e1f6476a26dd0fd"/>
    <w:p>
      <w:pPr>
        <w:pStyle w:val="Heading1"/>
      </w:pPr>
      <w:r>
        <w:t xml:space="preserve">PROTOKÓŁ ZDAWCZO-ODBIORCZY LOKALU MIESZKALNEGO</w:t>
      </w:r>
    </w:p>
    <w:p>
      <w:pPr>
        <w:pStyle w:val="FirstParagraph"/>
      </w:pPr>
      <w:r>
        <w:rPr>
          <w:b/>
          <w:bCs/>
        </w:rPr>
        <w:t xml:space="preserve">Rodzaj protokołu:</w:t>
      </w:r>
      <w:r>
        <w:t xml:space="preserve"> </w:t>
      </w:r>
      <w:r>
        <w:rPr>
          <w:rStyle w:val="VerbatimChar"/>
        </w:rPr>
        <w:t xml:space="preserve">[przekazanie lokalu Najemcy (wprowadzka) / zwrot lokalu Wynajmującemu (wyprowadzka)]</w:t>
      </w:r>
    </w:p>
    <w:p>
      <w:pPr>
        <w:pStyle w:val="BodyText"/>
      </w:pPr>
      <w:r>
        <w:rPr>
          <w:b/>
          <w:bCs/>
        </w:rPr>
        <w:t xml:space="preserve">sporządzony w dniu</w:t>
      </w:r>
      <w:r>
        <w:t xml:space="preserve"> </w:t>
      </w:r>
      <w:r>
        <w:rPr>
          <w:rStyle w:val="VerbatimChar"/>
        </w:rPr>
        <w:t xml:space="preserve">[DATA]</w:t>
      </w:r>
      <w:r>
        <w:t xml:space="preserve"> </w:t>
      </w:r>
      <w:r>
        <w:rPr>
          <w:b/>
          <w:bCs/>
        </w:rPr>
        <w:t xml:space="preserve">w</w:t>
      </w:r>
      <w:r>
        <w:t xml:space="preserve"> </w:t>
      </w:r>
      <w:r>
        <w:rPr>
          <w:rStyle w:val="VerbatimChar"/>
        </w:rPr>
        <w:t xml:space="preserve">[MIEJSCOWOŚĆ]</w:t>
      </w:r>
    </w:p>
    <w:p>
      <w:pPr>
        <w:pStyle w:val="BodyText"/>
      </w:pPr>
      <w:r>
        <w:rPr>
          <w:b/>
          <w:bCs/>
        </w:rPr>
        <w:t xml:space="preserve">dotyczy lokalu:</w:t>
      </w:r>
      <w:r>
        <w:t xml:space="preserve"> </w:t>
      </w:r>
      <w:r>
        <w:rPr>
          <w:rStyle w:val="VerbatimChar"/>
        </w:rPr>
        <w:t xml:space="preserve">[ULICA, NR DOMU/LOKALU, KOD POCZTOWY, MIEJSCOWOŚĆ]</w:t>
      </w:r>
      <w:r>
        <w:t xml:space="preserve">, o powierzchni</w:t>
      </w:r>
      <w:r>
        <w:t xml:space="preserve"> </w:t>
      </w:r>
      <w:r>
        <w:rPr>
          <w:rStyle w:val="VerbatimChar"/>
        </w:rPr>
        <w:t xml:space="preserve">[POWIERZCHNIA]</w:t>
      </w:r>
      <w:r>
        <w:t xml:space="preserve"> </w:t>
      </w:r>
      <w:r>
        <w:t xml:space="preserve">m²,</w:t>
      </w:r>
      <w:r>
        <w:t xml:space="preserve"> </w:t>
      </w:r>
      <w:r>
        <w:t xml:space="preserve">wynajmowanego na podstawie umowy najmu z dnia</w:t>
      </w:r>
      <w:r>
        <w:t xml:space="preserve"> </w:t>
      </w:r>
      <w:r>
        <w:rPr>
          <w:rStyle w:val="VerbatimChar"/>
        </w:rPr>
        <w:t xml:space="preserve">[DATA UMOWY]</w:t>
      </w:r>
    </w:p>
    <w:p>
      <w:pPr>
        <w:pStyle w:val="BodyText"/>
      </w:pPr>
      <w:r>
        <w:t xml:space="preserve">pomiędzy: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Wynajmującym:</w:t>
      </w:r>
      <w:r>
        <w:t xml:space="preserve"> </w:t>
      </w:r>
      <w:r>
        <w:rPr>
          <w:rStyle w:val="VerbatimChar"/>
        </w:rPr>
        <w:t xml:space="preserve">[IMIĘ I NAZWISKO]</w:t>
      </w:r>
      <w:r>
        <w:t xml:space="preserve">, dokument tożsamości</w:t>
      </w:r>
      <w:r>
        <w:t xml:space="preserve"> </w:t>
      </w:r>
      <w:r>
        <w:rPr>
          <w:rStyle w:val="VerbatimChar"/>
        </w:rPr>
        <w:t xml:space="preserve">[RODZAJ I NUMER DOKUMENTU]</w:t>
      </w:r>
      <w:r>
        <w:t xml:space="preserve">,</w:t>
      </w:r>
      <w:r>
        <w:t xml:space="preserve"> </w:t>
      </w:r>
      <w:r>
        <w:t xml:space="preserve">— zwanym dalej</w:t>
      </w:r>
      <w:r>
        <w:t xml:space="preserve"> </w:t>
      </w:r>
      <w:r>
        <w:rPr>
          <w:b/>
          <w:bCs/>
        </w:rPr>
        <w:t xml:space="preserve">„Wynajmującym”</w:t>
      </w:r>
      <w:r>
        <w:t xml:space="preserve">,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Najemcą:</w:t>
      </w:r>
      <w:r>
        <w:t xml:space="preserve"> </w:t>
      </w:r>
      <w:r>
        <w:rPr>
          <w:rStyle w:val="VerbatimChar"/>
        </w:rPr>
        <w:t xml:space="preserve">[IMIĘ I NAZWISKO]</w:t>
      </w:r>
      <w:r>
        <w:t xml:space="preserve">, dokument tożsamości</w:t>
      </w:r>
      <w:r>
        <w:t xml:space="preserve"> </w:t>
      </w:r>
      <w:r>
        <w:rPr>
          <w:rStyle w:val="VerbatimChar"/>
        </w:rPr>
        <w:t xml:space="preserve">[RODZAJ I NUMER DOKUMENTU]</w:t>
      </w:r>
      <w:r>
        <w:t xml:space="preserve">,</w:t>
      </w:r>
      <w:r>
        <w:t xml:space="preserve"> </w:t>
      </w:r>
      <w:r>
        <w:t xml:space="preserve">— zwanym dalej</w:t>
      </w:r>
      <w:r>
        <w:t xml:space="preserve"> </w:t>
      </w:r>
      <w:r>
        <w:rPr>
          <w:b/>
          <w:bCs/>
        </w:rPr>
        <w:t xml:space="preserve">„Najemcą”</w:t>
      </w:r>
      <w:r>
        <w:t xml:space="preserve">.</w:t>
      </w:r>
    </w:p>
    <w:p>
      <w:pPr>
        <w:pStyle w:val="BlockText"/>
      </w:pPr>
      <w:r>
        <w:t xml:space="preserve">💡 Protokół sporządza się</w:t>
      </w:r>
      <w:r>
        <w:t xml:space="preserve"> </w:t>
      </w:r>
      <w:r>
        <w:rPr>
          <w:b/>
          <w:bCs/>
        </w:rPr>
        <w:t xml:space="preserve">dwukrotnie</w:t>
      </w:r>
      <w:r>
        <w:t xml:space="preserve">: przy przekazaniu lokalu i przy jego zwrocie. Stan opisany przy</w:t>
      </w:r>
      <w:r>
        <w:t xml:space="preserve"> </w:t>
      </w:r>
      <w:r>
        <w:t xml:space="preserve">wprowadzce jest punktem odniesienia dla rozliczenia kaucji przy wyprowadzce. Zgodnie z art. 6b–6e ustawy</w:t>
      </w:r>
      <w:r>
        <w:t xml:space="preserve"> </w:t>
      </w:r>
      <w:r>
        <w:t xml:space="preserve">o ochronie praw lokatorów Najemca nie odpowiada za</w:t>
      </w:r>
      <w:r>
        <w:t xml:space="preserve"> </w:t>
      </w:r>
      <w:r>
        <w:rPr>
          <w:b/>
          <w:bCs/>
        </w:rPr>
        <w:t xml:space="preserve">zużycie naturalne</w:t>
      </w:r>
      <w:r>
        <w:t xml:space="preserve"> </w:t>
      </w:r>
      <w:r>
        <w:t xml:space="preserve">będące następstwem prawidłowego</w:t>
      </w:r>
      <w:r>
        <w:t xml:space="preserve"> </w:t>
      </w:r>
      <w:r>
        <w:t xml:space="preserve">używania lokalu.</w:t>
      </w:r>
    </w:p>
    <w:p>
      <w:r>
        <w:pict>
          <v:rect style="width:0;height:1.5pt" o:hralign="center" o:hrstd="t" o:hr="t"/>
        </w:pict>
      </w:r>
    </w:p>
    <w:bookmarkStart w:id="9" w:name="stany-liczników"/>
    <w:p>
      <w:pPr>
        <w:pStyle w:val="Heading2"/>
      </w:pPr>
      <w:r>
        <w:t xml:space="preserve">§ 1. Stany liczników</w:t>
      </w:r>
    </w:p>
    <w:p>
      <w:pPr>
        <w:pStyle w:val="FirstParagraph"/>
      </w:pPr>
      <w:r>
        <w:t xml:space="preserve">Odczyty dokonane wspólnie w dniu sporządzenia protokołu: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Energia elektryczna</w:t>
      </w:r>
      <w:r>
        <w:t xml:space="preserve"> </w:t>
      </w:r>
      <w:r>
        <w:t xml:space="preserve">— numer licznika:</w:t>
      </w:r>
      <w:r>
        <w:t xml:space="preserve"> </w:t>
      </w:r>
      <w:r>
        <w:rPr>
          <w:rStyle w:val="VerbatimChar"/>
        </w:rPr>
        <w:t xml:space="preserve">[NUMER]</w:t>
      </w:r>
      <w:r>
        <w:t xml:space="preserve">, stan:</w:t>
      </w:r>
      <w:r>
        <w:t xml:space="preserve"> </w:t>
      </w:r>
      <w:r>
        <w:rPr>
          <w:rStyle w:val="VerbatimChar"/>
        </w:rPr>
        <w:t xml:space="preserve">[ODCZYT]</w:t>
      </w:r>
      <w:r>
        <w:t xml:space="preserve"> </w:t>
      </w:r>
      <w:r>
        <w:t xml:space="preserve">kWh</w:t>
      </w:r>
      <w:r>
        <w:t xml:space="preserve"> </w:t>
      </w:r>
      <w:r>
        <w:t xml:space="preserve">(przy taryfie dwustrefowej G12: strefa dzienna</w:t>
      </w:r>
      <w:r>
        <w:t xml:space="preserve"> </w:t>
      </w:r>
      <w:r>
        <w:rPr>
          <w:rStyle w:val="VerbatimChar"/>
        </w:rPr>
        <w:t xml:space="preserve">[ODCZYT]</w:t>
      </w:r>
      <w:r>
        <w:t xml:space="preserve"> </w:t>
      </w:r>
      <w:r>
        <w:t xml:space="preserve">kWh, strefa nocna</w:t>
      </w:r>
      <w:r>
        <w:t xml:space="preserve"> </w:t>
      </w:r>
      <w:r>
        <w:rPr>
          <w:rStyle w:val="VerbatimChar"/>
        </w:rPr>
        <w:t xml:space="preserve">[ODCZYT]</w:t>
      </w:r>
      <w:r>
        <w:t xml:space="preserve"> </w:t>
      </w:r>
      <w:r>
        <w:t xml:space="preserve">kWh)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Gaz</w:t>
      </w:r>
      <w:r>
        <w:t xml:space="preserve"> </w:t>
      </w:r>
      <w:r>
        <w:t xml:space="preserve">— numer licznika:</w:t>
      </w:r>
      <w:r>
        <w:t xml:space="preserve"> </w:t>
      </w:r>
      <w:r>
        <w:rPr>
          <w:rStyle w:val="VerbatimChar"/>
        </w:rPr>
        <w:t xml:space="preserve">[NUMER]</w:t>
      </w:r>
      <w:r>
        <w:t xml:space="preserve">, stan:</w:t>
      </w:r>
      <w:r>
        <w:t xml:space="preserve"> </w:t>
      </w:r>
      <w:r>
        <w:rPr>
          <w:rStyle w:val="VerbatimChar"/>
        </w:rPr>
        <w:t xml:space="preserve">[ODCZYT]</w:t>
      </w:r>
      <w:r>
        <w:t xml:space="preserve"> </w:t>
      </w:r>
      <w:r>
        <w:t xml:space="preserve">m³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Woda zimna</w:t>
      </w:r>
      <w:r>
        <w:t xml:space="preserve"> </w:t>
      </w:r>
      <w:r>
        <w:t xml:space="preserve">— numer licznika:</w:t>
      </w:r>
      <w:r>
        <w:t xml:space="preserve"> </w:t>
      </w:r>
      <w:r>
        <w:rPr>
          <w:rStyle w:val="VerbatimChar"/>
        </w:rPr>
        <w:t xml:space="preserve">[NUMER]</w:t>
      </w:r>
      <w:r>
        <w:t xml:space="preserve">, stan:</w:t>
      </w:r>
      <w:r>
        <w:t xml:space="preserve"> </w:t>
      </w:r>
      <w:r>
        <w:rPr>
          <w:rStyle w:val="VerbatimChar"/>
        </w:rPr>
        <w:t xml:space="preserve">[ODCZYT]</w:t>
      </w:r>
      <w:r>
        <w:t xml:space="preserve"> </w:t>
      </w:r>
      <w:r>
        <w:t xml:space="preserve">m³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Woda ciepła</w:t>
      </w:r>
      <w:r>
        <w:t xml:space="preserve"> </w:t>
      </w:r>
      <w:r>
        <w:t xml:space="preserve">— numer licznika:</w:t>
      </w:r>
      <w:r>
        <w:t xml:space="preserve"> </w:t>
      </w:r>
      <w:r>
        <w:rPr>
          <w:rStyle w:val="VerbatimChar"/>
        </w:rPr>
        <w:t xml:space="preserve">[NUMER]</w:t>
      </w:r>
      <w:r>
        <w:t xml:space="preserve">, stan:</w:t>
      </w:r>
      <w:r>
        <w:t xml:space="preserve"> </w:t>
      </w:r>
      <w:r>
        <w:rPr>
          <w:rStyle w:val="VerbatimChar"/>
        </w:rPr>
        <w:t xml:space="preserve">[ODCZYT]</w:t>
      </w:r>
      <w:r>
        <w:t xml:space="preserve"> </w:t>
      </w:r>
      <w:r>
        <w:t xml:space="preserve">m³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Ciepło (podzielniki / licznik ciepła)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[NUMER I ODCZYT / nie dotyczy]</w:t>
      </w:r>
    </w:p>
    <w:p>
      <w:pPr>
        <w:pStyle w:val="BlockText"/>
      </w:pPr>
      <w:r>
        <w:t xml:space="preserve">💡 Zalecane: zdjęcie każdego licznika z widocznym numerem i odczytem (Załącznik nr 1).</w:t>
      </w:r>
    </w:p>
    <w:bookmarkEnd w:id="9"/>
    <w:bookmarkStart w:id="10" w:name="stan-pomieszczeń"/>
    <w:p>
      <w:pPr>
        <w:pStyle w:val="Heading2"/>
      </w:pPr>
      <w:r>
        <w:t xml:space="preserve">§ 2. Stan pomieszczeń</w:t>
      </w:r>
    </w:p>
    <w:p>
      <w:pPr>
        <w:pStyle w:val="FirstParagraph"/>
      </w:pPr>
      <w:r>
        <w:t xml:space="preserve">Opis stanu ścian, podłóg, sufitów, okien i drzwi w poszczególnych pomieszczeniach</w:t>
      </w:r>
      <w:r>
        <w:t xml:space="preserve"> </w:t>
      </w:r>
      <w:r>
        <w:t xml:space="preserve">(</w:t>
      </w:r>
      <w:r>
        <w:rPr>
          <w:rStyle w:val="VerbatimChar"/>
        </w:rPr>
        <w:t xml:space="preserve">[bardzo dobry / dobry / ślady użytkowania / uszkodzenia — opisać]</w:t>
      </w:r>
      <w:r>
        <w:t xml:space="preserve">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Przedpokój:</w:t>
      </w:r>
      <w:r>
        <w:t xml:space="preserve"> </w:t>
      </w:r>
      <w:r>
        <w:rPr>
          <w:rStyle w:val="VerbatimChar"/>
        </w:rPr>
        <w:t xml:space="preserve">[STAN + UWAGI]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Kuchnia / aneks kuchenny:</w:t>
      </w:r>
      <w:r>
        <w:t xml:space="preserve"> </w:t>
      </w:r>
      <w:r>
        <w:rPr>
          <w:rStyle w:val="VerbatimChar"/>
        </w:rPr>
        <w:t xml:space="preserve">[STAN + UWAGI]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Pokój 1:</w:t>
      </w:r>
      <w:r>
        <w:t xml:space="preserve"> </w:t>
      </w:r>
      <w:r>
        <w:rPr>
          <w:rStyle w:val="VerbatimChar"/>
        </w:rPr>
        <w:t xml:space="preserve">[STAN + UWAGI]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Pokój 2:</w:t>
      </w:r>
      <w:r>
        <w:t xml:space="preserve"> </w:t>
      </w:r>
      <w:r>
        <w:rPr>
          <w:rStyle w:val="VerbatimChar"/>
        </w:rPr>
        <w:t xml:space="preserve">[STAN + UWAGI / nie dotyczy]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Pokój 3:</w:t>
      </w:r>
      <w:r>
        <w:t xml:space="preserve"> </w:t>
      </w:r>
      <w:r>
        <w:rPr>
          <w:rStyle w:val="VerbatimChar"/>
        </w:rPr>
        <w:t xml:space="preserve">[STAN + UWAGI / nie dotyczy]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Łazienka / WC:</w:t>
      </w:r>
      <w:r>
        <w:t xml:space="preserve"> </w:t>
      </w:r>
      <w:r>
        <w:rPr>
          <w:rStyle w:val="VerbatimChar"/>
        </w:rPr>
        <w:t xml:space="preserve">[STAN + UWAGI — w tym fugi, silikony, armatura]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Balkon / taras / loggia:</w:t>
      </w:r>
      <w:r>
        <w:t xml:space="preserve"> </w:t>
      </w:r>
      <w:r>
        <w:rPr>
          <w:rStyle w:val="VerbatimChar"/>
        </w:rPr>
        <w:t xml:space="preserve">[STAN + UWAGI / nie dotyczy]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Piwnica / komórka lokatorska nr</w:t>
      </w:r>
      <w:r>
        <w:t xml:space="preserve"> </w:t>
      </w:r>
      <w:r>
        <w:rPr>
          <w:rStyle w:val="VerbatimChar"/>
        </w:rPr>
        <w:t xml:space="preserve">[NR]</w:t>
      </w:r>
      <w:r>
        <w:rPr>
          <w:b/>
          <w:bCs/>
        </w:rPr>
        <w:t xml:space="preserve">:</w:t>
      </w:r>
      <w:r>
        <w:t xml:space="preserve"> </w:t>
      </w:r>
      <w:r>
        <w:rPr>
          <w:rStyle w:val="VerbatimChar"/>
        </w:rPr>
        <w:t xml:space="preserve">[STAN + UWAGI / nie dotyczy]</w:t>
      </w:r>
    </w:p>
    <w:bookmarkEnd w:id="10"/>
    <w:bookmarkStart w:id="11" w:name="wyposażenie-i-urządzenia"/>
    <w:p>
      <w:pPr>
        <w:pStyle w:val="Heading2"/>
      </w:pPr>
      <w:r>
        <w:t xml:space="preserve">§ 3. Wyposażenie i urządzenia</w:t>
      </w:r>
    </w:p>
    <w:p>
      <w:pPr>
        <w:pStyle w:val="FirstParagraph"/>
      </w:pPr>
      <w:r>
        <w:t xml:space="preserve">Wyposażenie przekazywane wraz z lokalem, ze stanem i — dla sprzętu AGD/RTV — numerem seryjnym: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Lodówka</w:t>
      </w:r>
      <w:r>
        <w:t xml:space="preserve"> </w:t>
      </w:r>
      <w:r>
        <w:t xml:space="preserve">— marka/model:</w:t>
      </w:r>
      <w:r>
        <w:t xml:space="preserve"> </w:t>
      </w:r>
      <w:r>
        <w:rPr>
          <w:rStyle w:val="VerbatimChar"/>
        </w:rPr>
        <w:t xml:space="preserve">[MODEL]</w:t>
      </w:r>
      <w:r>
        <w:t xml:space="preserve">, nr seryjny:</w:t>
      </w:r>
      <w:r>
        <w:t xml:space="preserve"> </w:t>
      </w:r>
      <w:r>
        <w:rPr>
          <w:rStyle w:val="VerbatimChar"/>
        </w:rPr>
        <w:t xml:space="preserve">[NUMER]</w:t>
      </w:r>
      <w:r>
        <w:t xml:space="preserve">, stan:</w:t>
      </w:r>
      <w:r>
        <w:t xml:space="preserve"> </w:t>
      </w:r>
      <w:r>
        <w:rPr>
          <w:rStyle w:val="VerbatimChar"/>
        </w:rPr>
        <w:t xml:space="preserve">[STAN]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Pralka</w:t>
      </w:r>
      <w:r>
        <w:t xml:space="preserve"> </w:t>
      </w:r>
      <w:r>
        <w:t xml:space="preserve">— marka/model:</w:t>
      </w:r>
      <w:r>
        <w:t xml:space="preserve"> </w:t>
      </w:r>
      <w:r>
        <w:rPr>
          <w:rStyle w:val="VerbatimChar"/>
        </w:rPr>
        <w:t xml:space="preserve">[MODEL]</w:t>
      </w:r>
      <w:r>
        <w:t xml:space="preserve">, nr seryjny:</w:t>
      </w:r>
      <w:r>
        <w:t xml:space="preserve"> </w:t>
      </w:r>
      <w:r>
        <w:rPr>
          <w:rStyle w:val="VerbatimChar"/>
        </w:rPr>
        <w:t xml:space="preserve">[NUMER]</w:t>
      </w:r>
      <w:r>
        <w:t xml:space="preserve">, stan:</w:t>
      </w:r>
      <w:r>
        <w:t xml:space="preserve"> </w:t>
      </w:r>
      <w:r>
        <w:rPr>
          <w:rStyle w:val="VerbatimChar"/>
        </w:rPr>
        <w:t xml:space="preserve">[STAN]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Kuchenka / płyta / piekarnik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[MODEL, NUMER, STAN]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Zmywarka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[MODEL, NUMER, STAN / nie dotyczy]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Inne urządzenia (mikrofalówka, czajnik, odkurzacz…):</w:t>
      </w:r>
      <w:r>
        <w:t xml:space="preserve"> </w:t>
      </w:r>
      <w:r>
        <w:rPr>
          <w:rStyle w:val="VerbatimChar"/>
        </w:rPr>
        <w:t xml:space="preserve">[LISTA ZE STANEM / nie dotyczy]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Meble:</w:t>
      </w:r>
      <w:r>
        <w:t xml:space="preserve"> </w:t>
      </w:r>
      <w:r>
        <w:rPr>
          <w:rStyle w:val="VerbatimChar"/>
        </w:rPr>
        <w:t xml:space="preserve">[LISTA — np. szafa, łóżko, sofa, stół, krzesła — ze stanem]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Inne elementy wyposażenia:</w:t>
      </w:r>
      <w:r>
        <w:t xml:space="preserve"> </w:t>
      </w:r>
      <w:r>
        <w:rPr>
          <w:rStyle w:val="VerbatimChar"/>
        </w:rPr>
        <w:t xml:space="preserve">[LISTA / nie dotyczy]</w:t>
      </w:r>
    </w:p>
    <w:bookmarkEnd w:id="11"/>
    <w:bookmarkStart w:id="12" w:name="klucze-i-dostępy"/>
    <w:p>
      <w:pPr>
        <w:pStyle w:val="Heading2"/>
      </w:pPr>
      <w:r>
        <w:t xml:space="preserve">§ 4. Klucze i dostępy</w:t>
      </w:r>
    </w:p>
    <w:p>
      <w:pPr>
        <w:pStyle w:val="FirstParagraph"/>
      </w:pPr>
      <w:r>
        <w:t xml:space="preserve">Najemca otrzymuje / zwraca (niepotrzebne skreślić):</w:t>
      </w:r>
    </w:p>
    <w:p>
      <w:pPr>
        <w:pStyle w:val="Compact"/>
        <w:numPr>
          <w:ilvl w:val="0"/>
          <w:numId w:val="1005"/>
        </w:numPr>
      </w:pPr>
      <w:r>
        <w:t xml:space="preserve">Klucze do lokalu:</w:t>
      </w:r>
      <w:r>
        <w:t xml:space="preserve"> </w:t>
      </w:r>
      <w:r>
        <w:rPr>
          <w:rStyle w:val="VerbatimChar"/>
        </w:rPr>
        <w:t xml:space="preserve">[LICZBA]</w:t>
      </w:r>
      <w:r>
        <w:t xml:space="preserve"> </w:t>
      </w:r>
      <w:r>
        <w:t xml:space="preserve">kompletów po</w:t>
      </w:r>
      <w:r>
        <w:t xml:space="preserve"> </w:t>
      </w:r>
      <w:r>
        <w:rPr>
          <w:rStyle w:val="VerbatimChar"/>
        </w:rPr>
        <w:t xml:space="preserve">[LICZBA]</w:t>
      </w:r>
      <w:r>
        <w:t xml:space="preserve"> </w:t>
      </w:r>
      <w:r>
        <w:t xml:space="preserve">sztuk</w:t>
      </w:r>
    </w:p>
    <w:p>
      <w:pPr>
        <w:pStyle w:val="Compact"/>
        <w:numPr>
          <w:ilvl w:val="0"/>
          <w:numId w:val="1005"/>
        </w:numPr>
      </w:pPr>
      <w:r>
        <w:t xml:space="preserve">Klucz do skrzynki pocztowej:</w:t>
      </w:r>
      <w:r>
        <w:t xml:space="preserve"> </w:t>
      </w:r>
      <w:r>
        <w:rPr>
          <w:rStyle w:val="VerbatimChar"/>
        </w:rPr>
        <w:t xml:space="preserve">[LICZBA / nie dotyczy]</w:t>
      </w:r>
    </w:p>
    <w:p>
      <w:pPr>
        <w:pStyle w:val="Compact"/>
        <w:numPr>
          <w:ilvl w:val="0"/>
          <w:numId w:val="1005"/>
        </w:numPr>
      </w:pPr>
      <w:r>
        <w:t xml:space="preserve">Klucz do piwnicy / komórki:</w:t>
      </w:r>
      <w:r>
        <w:t xml:space="preserve"> </w:t>
      </w:r>
      <w:r>
        <w:rPr>
          <w:rStyle w:val="VerbatimChar"/>
        </w:rPr>
        <w:t xml:space="preserve">[LICZBA / nie dotyczy]</w:t>
      </w:r>
    </w:p>
    <w:p>
      <w:pPr>
        <w:pStyle w:val="Compact"/>
        <w:numPr>
          <w:ilvl w:val="0"/>
          <w:numId w:val="1005"/>
        </w:numPr>
      </w:pPr>
      <w:r>
        <w:t xml:space="preserve">Pilot / karta do bramy, garażu, domofonu:</w:t>
      </w:r>
      <w:r>
        <w:t xml:space="preserve"> </w:t>
      </w:r>
      <w:r>
        <w:rPr>
          <w:rStyle w:val="VerbatimChar"/>
        </w:rPr>
        <w:t xml:space="preserve">[LICZBA I RODZAJ / nie dotyczy]</w:t>
      </w:r>
    </w:p>
    <w:bookmarkEnd w:id="12"/>
    <w:bookmarkStart w:id="13" w:name="dokumentacja-fotograficzna"/>
    <w:p>
      <w:pPr>
        <w:pStyle w:val="Heading2"/>
      </w:pPr>
      <w:r>
        <w:t xml:space="preserve">§ 5. Dokumentacja fotograficzna</w:t>
      </w:r>
    </w:p>
    <w:p>
      <w:pPr>
        <w:pStyle w:val="Compact"/>
        <w:numPr>
          <w:ilvl w:val="0"/>
          <w:numId w:val="1006"/>
        </w:numPr>
      </w:pPr>
      <w:r>
        <w:t xml:space="preserve">W dniu sporządzenia protokołu wykonano</w:t>
      </w:r>
      <w:r>
        <w:t xml:space="preserve"> </w:t>
      </w:r>
      <w:r>
        <w:rPr>
          <w:rStyle w:val="VerbatimChar"/>
        </w:rPr>
        <w:t xml:space="preserve">[LICZBA]</w:t>
      </w:r>
      <w:r>
        <w:t xml:space="preserve"> </w:t>
      </w:r>
      <w:r>
        <w:t xml:space="preserve">zdjęć dokumentujących stan lokalu, liczników</w:t>
      </w:r>
      <w:r>
        <w:t xml:space="preserve"> </w:t>
      </w:r>
      <w:r>
        <w:t xml:space="preserve">i wyposażenia.</w:t>
      </w:r>
    </w:p>
    <w:p>
      <w:pPr>
        <w:pStyle w:val="Compact"/>
        <w:numPr>
          <w:ilvl w:val="0"/>
          <w:numId w:val="1006"/>
        </w:numPr>
      </w:pPr>
      <w:r>
        <w:t xml:space="preserve">Zdjęcia stanowią</w:t>
      </w:r>
      <w:r>
        <w:t xml:space="preserve"> </w:t>
      </w:r>
      <w:r>
        <w:rPr>
          <w:b/>
          <w:bCs/>
        </w:rPr>
        <w:t xml:space="preserve">Załącznik nr 1</w:t>
      </w:r>
      <w:r>
        <w:t xml:space="preserve"> </w:t>
      </w:r>
      <w:r>
        <w:t xml:space="preserve">do protokołu i zostały przekazane obu Stronom</w:t>
      </w:r>
      <w:r>
        <w:t xml:space="preserve"> </w:t>
      </w:r>
      <w:r>
        <w:rPr>
          <w:rStyle w:val="VerbatimChar"/>
        </w:rPr>
        <w:t xml:space="preserve">[na nośniku / e-mailem na adresy: [ADRESY E-MAIL]]</w:t>
      </w:r>
      <w:r>
        <w:t xml:space="preserve"> </w:t>
      </w:r>
      <w:r>
        <w:t xml:space="preserve">w dniu sporządzenia protokołu.</w:t>
      </w:r>
    </w:p>
    <w:bookmarkEnd w:id="13"/>
    <w:bookmarkStart w:id="14" w:name="usterki-i-uwagi"/>
    <w:p>
      <w:pPr>
        <w:pStyle w:val="Heading2"/>
      </w:pPr>
      <w:r>
        <w:t xml:space="preserve">§ 6. Usterki i uwagi</w:t>
      </w:r>
    </w:p>
    <w:p>
      <w:pPr>
        <w:pStyle w:val="Compact"/>
        <w:numPr>
          <w:ilvl w:val="0"/>
          <w:numId w:val="1007"/>
        </w:numPr>
      </w:pPr>
      <w:r>
        <w:t xml:space="preserve">Przy sporządzaniu protokołu stwierdzono następujące usterki / uwagi:</w:t>
      </w:r>
      <w:r>
        <w:t xml:space="preserve"> </w:t>
      </w:r>
      <w:r>
        <w:rPr>
          <w:rStyle w:val="VerbatimChar"/>
        </w:rPr>
        <w:t xml:space="preserve">[OPIS — każdą usterkę opisać osobno, choćby drobną / brak]</w:t>
      </w:r>
    </w:p>
    <w:p>
      <w:pPr>
        <w:pStyle w:val="Compact"/>
        <w:numPr>
          <w:ilvl w:val="0"/>
          <w:numId w:val="1007"/>
        </w:numPr>
      </w:pPr>
      <w:r>
        <w:t xml:space="preserve">Strony ustaliły, że powyższe usterki</w:t>
      </w:r>
      <w:r>
        <w:t xml:space="preserve"> </w:t>
      </w:r>
      <w:r>
        <w:rPr>
          <w:rStyle w:val="VerbatimChar"/>
        </w:rPr>
        <w:t xml:space="preserve">[zostaną usunięte przez Wynajmującego w terminie do [DATA] / zostają odnotowane bez obowiązku usunięcia — istniały przed przekazaniem lokalu]</w:t>
      </w:r>
      <w:r>
        <w:t xml:space="preserve">.</w:t>
      </w:r>
    </w:p>
    <w:bookmarkEnd w:id="14"/>
    <w:bookmarkStart w:id="15" w:name="oświadczenia-stron"/>
    <w:p>
      <w:pPr>
        <w:pStyle w:val="Heading2"/>
      </w:pPr>
      <w:r>
        <w:t xml:space="preserve">§ 7. Oświadczenia Stron</w:t>
      </w:r>
    </w:p>
    <w:p>
      <w:pPr>
        <w:pStyle w:val="Compact"/>
        <w:numPr>
          <w:ilvl w:val="0"/>
          <w:numId w:val="1008"/>
        </w:numPr>
      </w:pPr>
      <w:r>
        <w:t xml:space="preserve">Strony zgodnie potwierdzają, że stan lokalu, liczników, wyposażenia i kluczy jest zgodny z opisem</w:t>
      </w:r>
      <w:r>
        <w:t xml:space="preserve"> </w:t>
      </w:r>
      <w:r>
        <w:t xml:space="preserve">zawartym w niniejszym protokole.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(przy zwrocie lokalu)</w:t>
      </w:r>
      <w:r>
        <w:t xml:space="preserve"> </w:t>
      </w:r>
      <w:r>
        <w:t xml:space="preserve">Strony porównały stan lokalu ze stanem opisanym w protokole przekazania z dnia</w:t>
      </w:r>
      <w:r>
        <w:t xml:space="preserve"> </w:t>
      </w:r>
      <w:r>
        <w:rPr>
          <w:rStyle w:val="VerbatimChar"/>
        </w:rPr>
        <w:t xml:space="preserve">[DATA]</w:t>
      </w:r>
      <w:r>
        <w:t xml:space="preserve">. Rozliczenie kaucji nastąpi zgodnie z umową najmu, z uwzględnieniem zużycia naturalnego.</w:t>
      </w:r>
    </w:p>
    <w:p>
      <w:pPr>
        <w:pStyle w:val="Compact"/>
        <w:numPr>
          <w:ilvl w:val="0"/>
          <w:numId w:val="1008"/>
        </w:numPr>
      </w:pPr>
      <w:r>
        <w:t xml:space="preserve">Protokół sporządzono w dwóch jednobrzmiących egzemplarzach, po jednym dla każdej ze Stron.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Podpisy:</w:t>
      </w:r>
    </w:p>
    <w:p>
      <w:pPr>
        <w:pStyle w:val="BodyText"/>
      </w:pPr>
      <w:r>
        <w:t xml:space="preserve">Wynajmujący:</w:t>
      </w:r>
      <w:r>
        <w:t xml:space="preserve"> </w:t>
      </w:r>
      <w:r>
        <w:rPr>
          <w:rStyle w:val="VerbatimChar"/>
        </w:rPr>
        <w:t xml:space="preserve">.......................................</w:t>
      </w:r>
      <w:r>
        <w:t xml:space="preserve"> </w:t>
      </w:r>
      <w:r>
        <w:t xml:space="preserve">data:</w:t>
      </w:r>
      <w:r>
        <w:t xml:space="preserve"> </w:t>
      </w:r>
      <w:r>
        <w:rPr>
          <w:rStyle w:val="VerbatimChar"/>
        </w:rPr>
        <w:t xml:space="preserve">[DATA]</w:t>
      </w:r>
    </w:p>
    <w:p>
      <w:pPr>
        <w:pStyle w:val="BodyText"/>
      </w:pPr>
      <w:r>
        <w:t xml:space="preserve">Najemca:</w:t>
      </w:r>
      <w:r>
        <w:t xml:space="preserve"> </w:t>
      </w:r>
      <w:r>
        <w:rPr>
          <w:rStyle w:val="VerbatimChar"/>
        </w:rPr>
        <w:t xml:space="preserve">.......................................</w:t>
      </w:r>
      <w:r>
        <w:t xml:space="preserve"> </w:t>
      </w:r>
      <w:r>
        <w:t xml:space="preserve">data:</w:t>
      </w:r>
      <w:r>
        <w:t xml:space="preserve"> </w:t>
      </w:r>
      <w:r>
        <w:rPr>
          <w:rStyle w:val="VerbatimChar"/>
        </w:rPr>
        <w:t xml:space="preserve">[DATA]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Załączniki:</w:t>
      </w:r>
    </w:p>
    <w:p>
      <w:pPr>
        <w:pStyle w:val="Compact"/>
        <w:numPr>
          <w:ilvl w:val="0"/>
          <w:numId w:val="1009"/>
        </w:numPr>
      </w:pPr>
      <w:r>
        <w:t xml:space="preserve">Dokumentacja fotograficzna (</w:t>
      </w:r>
      <w:r>
        <w:rPr>
          <w:rStyle w:val="VerbatimChar"/>
        </w:rPr>
        <w:t xml:space="preserve">[LICZBA]</w:t>
      </w:r>
      <w:r>
        <w:t xml:space="preserve"> </w:t>
      </w:r>
      <w:r>
        <w:t xml:space="preserve">zdjęć)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[INNE ZAŁĄCZNIKI / brak]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2026-08-26T12:06:01Z</dcterms:created>
  <dcterms:modified xsi:type="dcterms:W3CDTF">2026-08-26T12:06:01Z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