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BlockText"/>
      </w:pPr>
      <w:r>
        <w:rPr>
          <w:b/>
          <w:bCs/>
        </w:rPr>
        <w:t xml:space="preserve">To wzór poglądowy. Nie stanowi porady prawnej — przed podpisaniem skonsultuj treść z prawnikiem. Passflat nie odpowiada za skutki jego wykorzystania.</w:t>
      </w:r>
    </w:p>
    <w:p>
      <w:pPr>
        <w:pStyle w:val="BlockText"/>
      </w:pPr>
      <w:r>
        <w:t xml:space="preserve">Niewiążący szablon do samodzielnego uzupełnienia. Pola do wypełnienia oznaczono nawiasami kwadratowymi, np.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" w:name="X8b9b7f0af25f32259479cb3de62528855ba570d"/>
    <w:p>
      <w:pPr>
        <w:pStyle w:val="Heading1"/>
      </w:pPr>
      <w:r>
        <w:t xml:space="preserve">UMOWA WSPÓŁLOKATORSKA (UMOWA O WSPÓLNYM KORZYSTANIU Z LOKALU I PODZIALE KOSZTÓW)</w:t>
      </w:r>
    </w:p>
    <w:p>
      <w:pPr>
        <w:pStyle w:val="FirstParagraph"/>
      </w:pPr>
      <w:r>
        <w:rPr>
          <w:b/>
          <w:bCs/>
        </w:rPr>
        <w:t xml:space="preserve">zawarta w dniu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 </w:t>
      </w:r>
      <w:r>
        <w:rPr>
          <w:b/>
          <w:bCs/>
        </w:rPr>
        <w:t xml:space="preserve">w</w:t>
      </w:r>
      <w:r>
        <w:t xml:space="preserve"> </w:t>
      </w:r>
      <w:r>
        <w:rPr>
          <w:rStyle w:val="VerbatimChar"/>
        </w:rPr>
        <w:t xml:space="preserve">[MIEJSCOWOŚĆ]</w:t>
      </w:r>
    </w:p>
    <w:p>
      <w:pPr>
        <w:pStyle w:val="BodyText"/>
      </w:pPr>
      <w:r>
        <w:t xml:space="preserve">pomiędzy współlokatorami: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[IMIĘ I NAZWISKO]</w:t>
      </w:r>
      <w:r>
        <w:t xml:space="preserve">, PESEL</w:t>
      </w:r>
      <w:r>
        <w:t xml:space="preserve"> </w:t>
      </w:r>
      <w:r>
        <w:rPr>
          <w:rStyle w:val="VerbatimChar"/>
        </w:rPr>
        <w:t xml:space="preserve">[PESEL]</w:t>
      </w:r>
      <w:r>
        <w:t xml:space="preserve">, tel.</w:t>
      </w:r>
      <w:r>
        <w:t xml:space="preserve"> </w:t>
      </w:r>
      <w:r>
        <w:rPr>
          <w:rStyle w:val="VerbatimChar"/>
        </w:rPr>
        <w:t xml:space="preserve">[TELEFON]</w:t>
      </w:r>
      <w:r>
        <w:t xml:space="preserve">, e-mail</w:t>
      </w:r>
      <w:r>
        <w:t xml:space="preserve"> </w:t>
      </w:r>
      <w:r>
        <w:rPr>
          <w:rStyle w:val="VerbatimChar"/>
        </w:rPr>
        <w:t xml:space="preserve">[E-MAIL]</w:t>
      </w:r>
      <w:r>
        <w:t xml:space="preserve">,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[IMIĘ I NAZWISKO]</w:t>
      </w:r>
      <w:r>
        <w:t xml:space="preserve">, PESEL</w:t>
      </w:r>
      <w:r>
        <w:t xml:space="preserve"> </w:t>
      </w:r>
      <w:r>
        <w:rPr>
          <w:rStyle w:val="VerbatimChar"/>
        </w:rPr>
        <w:t xml:space="preserve">[PESEL]</w:t>
      </w:r>
      <w:r>
        <w:t xml:space="preserve">, tel.</w:t>
      </w:r>
      <w:r>
        <w:t xml:space="preserve"> </w:t>
      </w:r>
      <w:r>
        <w:rPr>
          <w:rStyle w:val="VerbatimChar"/>
        </w:rPr>
        <w:t xml:space="preserve">[TELEFON]</w:t>
      </w:r>
      <w:r>
        <w:t xml:space="preserve">, e-mail</w:t>
      </w:r>
      <w:r>
        <w:t xml:space="preserve"> </w:t>
      </w:r>
      <w:r>
        <w:rPr>
          <w:rStyle w:val="VerbatimChar"/>
        </w:rPr>
        <w:t xml:space="preserve">[E-MAIL]</w:t>
      </w:r>
      <w:r>
        <w:t xml:space="preserve">,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[ew. kolejni współlokatorzy]</w:t>
      </w:r>
      <w:r>
        <w:t xml:space="preserve">,</w:t>
      </w:r>
    </w:p>
    <w:p>
      <w:pPr>
        <w:pStyle w:val="FirstParagraph"/>
      </w:pPr>
      <w:r>
        <w:t xml:space="preserve">łącznie zwani</w:t>
      </w:r>
      <w:r>
        <w:t xml:space="preserve"> </w:t>
      </w:r>
      <w:r>
        <w:rPr>
          <w:b/>
          <w:bCs/>
        </w:rPr>
        <w:t xml:space="preserve">„Współlokatorami”</w:t>
      </w:r>
      <w:r>
        <w:t xml:space="preserve">, a każdy z osobna</w:t>
      </w:r>
      <w:r>
        <w:t xml:space="preserve"> </w:t>
      </w:r>
      <w:r>
        <w:rPr>
          <w:b/>
          <w:bCs/>
        </w:rPr>
        <w:t xml:space="preserve">„Współlokatorem”</w:t>
      </w:r>
      <w:r>
        <w:t xml:space="preserve">.</w:t>
      </w:r>
    </w:p>
    <w:p>
      <w:pPr>
        <w:pStyle w:val="BlockText"/>
      </w:pPr>
      <w:r>
        <w:t xml:space="preserve">ℹ️</w:t>
      </w:r>
      <w:r>
        <w:t xml:space="preserve"> </w:t>
      </w:r>
      <w:r>
        <w:rPr>
          <w:b/>
          <w:bCs/>
        </w:rPr>
        <w:t xml:space="preserve">Czym jest (i czym nie jest) ta umowa.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wewnętrzne porozumienie między współlokatorami</w:t>
      </w:r>
      <w:r>
        <w:t xml:space="preserve"> </w:t>
      </w:r>
      <w:r>
        <w:t xml:space="preserve">regulujące zasady wspólnego mieszkania oraz podział kosztów.</w:t>
      </w:r>
      <w:r>
        <w:t xml:space="preserve"> </w:t>
      </w:r>
      <w:r>
        <w:rPr>
          <w:b/>
          <w:bCs/>
        </w:rPr>
        <w:t xml:space="preserve">Nie zastępuje umowy najmu</w:t>
      </w:r>
      <w:r>
        <w:t xml:space="preserve"> </w:t>
      </w:r>
      <w:r>
        <w:t xml:space="preserve">z właścicielem</w:t>
      </w:r>
      <w:r>
        <w:t xml:space="preserve"> </w:t>
      </w:r>
      <w:r>
        <w:t xml:space="preserve">i</w:t>
      </w:r>
      <w:r>
        <w:t xml:space="preserve"> </w:t>
      </w:r>
      <w:r>
        <w:rPr>
          <w:b/>
          <w:bCs/>
        </w:rPr>
        <w:t xml:space="preserve">nie tworzy samodzielnego prawa do lokalu</w:t>
      </w:r>
      <w:r>
        <w:t xml:space="preserve">. Tytuł prawny do lokalu wynika z umowy najmu (lub umów</w:t>
      </w:r>
      <w:r>
        <w:t xml:space="preserve"> </w:t>
      </w:r>
      <w:r>
        <w:t xml:space="preserve">najmu na pokoje) zawartej z Wynajmującym.</w:t>
      </w:r>
    </w:p>
    <w:p>
      <w:pPr>
        <w:pStyle w:val="BlockText"/>
      </w:pPr>
      <w:r>
        <w:t xml:space="preserve">🔴</w:t>
      </w:r>
      <w:r>
        <w:t xml:space="preserve"> </w:t>
      </w:r>
      <w:r>
        <w:rPr>
          <w:b/>
          <w:bCs/>
        </w:rPr>
        <w:t xml:space="preserve">Ważne:</w:t>
      </w:r>
      <w:r>
        <w:t xml:space="preserve"> </w:t>
      </w:r>
      <w:r>
        <w:t xml:space="preserve">jeżeli tylko jeden Współlokator jest najemcą i „przyjmuje” pozostałych, jest to w praktyce</w:t>
      </w:r>
      <w:r>
        <w:t xml:space="preserve"> </w:t>
      </w:r>
      <w:r>
        <w:rPr>
          <w:b/>
          <w:bCs/>
        </w:rPr>
        <w:t xml:space="preserve">podnajem lub użyczenie</w:t>
      </w:r>
      <w:r>
        <w:t xml:space="preserve">, które</w:t>
      </w:r>
      <w:r>
        <w:t xml:space="preserve"> </w:t>
      </w:r>
      <w:r>
        <w:rPr>
          <w:b/>
          <w:bCs/>
        </w:rPr>
        <w:t xml:space="preserve">wymaga zgody Wynajmującego</w:t>
      </w:r>
      <w:r>
        <w:t xml:space="preserve"> </w:t>
      </w:r>
      <w:r>
        <w:t xml:space="preserve">(art. 668² / 688² k.c.). W takim</w:t>
      </w:r>
      <w:r>
        <w:t xml:space="preserve"> </w:t>
      </w:r>
      <w:r>
        <w:t xml:space="preserve">przypadku użyj dodatkowo wzoru</w:t>
      </w:r>
      <w:r>
        <w:t xml:space="preserve"> </w:t>
      </w:r>
      <w:r>
        <w:rPr>
          <w:rStyle w:val="VerbatimChar"/>
        </w:rPr>
        <w:t xml:space="preserve">umowa-podnajmu.md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9" w:name="lokal-i-tytuł-prawny"/>
    <w:p>
      <w:pPr>
        <w:pStyle w:val="Heading2"/>
      </w:pPr>
      <w:r>
        <w:t xml:space="preserve">§ 1. Lokal i tytuł prawny</w:t>
      </w:r>
    </w:p>
    <w:p>
      <w:pPr>
        <w:pStyle w:val="Compact"/>
        <w:numPr>
          <w:ilvl w:val="0"/>
          <w:numId w:val="1002"/>
        </w:numPr>
      </w:pPr>
      <w:r>
        <w:t xml:space="preserve">Umowa dotyczy lokalu mieszkalnego położonego w</w:t>
      </w:r>
      <w:r>
        <w:t xml:space="preserve"> </w:t>
      </w:r>
      <w:r>
        <w:rPr>
          <w:rStyle w:val="VerbatimChar"/>
        </w:rPr>
        <w:t xml:space="preserve">[MIEJSCOWOŚĆ]</w:t>
      </w:r>
      <w:r>
        <w:t xml:space="preserve"> </w:t>
      </w:r>
      <w:r>
        <w:t xml:space="preserve">przy</w:t>
      </w:r>
      <w:r>
        <w:t xml:space="preserve"> </w:t>
      </w:r>
      <w:r>
        <w:rPr>
          <w:rStyle w:val="VerbatimChar"/>
        </w:rPr>
        <w:t xml:space="preserve">[ULICA, NR DOMU/LOKALU]</w:t>
      </w:r>
      <w:r>
        <w:t xml:space="preserve">, o</w:t>
      </w:r>
      <w:r>
        <w:t xml:space="preserve"> </w:t>
      </w:r>
      <w:r>
        <w:t xml:space="preserve">powierzchni</w:t>
      </w:r>
      <w:r>
        <w:t xml:space="preserve"> </w:t>
      </w:r>
      <w:r>
        <w:rPr>
          <w:rStyle w:val="VerbatimChar"/>
        </w:rPr>
        <w:t xml:space="preserve">[POWIERZCHNIA]</w:t>
      </w:r>
      <w:r>
        <w:t xml:space="preserve"> </w:t>
      </w:r>
      <w:r>
        <w:t xml:space="preserve">m² (dalej „</w:t>
      </w:r>
      <w:r>
        <w:rPr>
          <w:b/>
          <w:bCs/>
        </w:rPr>
        <w:t xml:space="preserve">Lokal</w:t>
      </w:r>
      <w:r>
        <w:t xml:space="preserve">”).</w:t>
      </w:r>
    </w:p>
    <w:p>
      <w:pPr>
        <w:pStyle w:val="Compact"/>
        <w:numPr>
          <w:ilvl w:val="0"/>
          <w:numId w:val="1002"/>
        </w:numPr>
      </w:pPr>
      <w:r>
        <w:t xml:space="preserve">Tytuł prawny do Lokalu wynika z</w:t>
      </w:r>
      <w:r>
        <w:t xml:space="preserve"> </w:t>
      </w:r>
      <w:r>
        <w:rPr>
          <w:i/>
          <w:iCs/>
        </w:rPr>
        <w:t xml:space="preserve">(wybrać model)</w:t>
      </w:r>
      <w:r>
        <w:t xml:space="preserve">:</w:t>
      </w:r>
    </w:p>
    <w:p>
      <w:pPr>
        <w:pStyle w:val="Compact"/>
        <w:numPr>
          <w:ilvl w:val="1"/>
          <w:numId w:val="1003"/>
        </w:numPr>
      </w:pPr>
      <w:r>
        <w:rPr>
          <w:b/>
          <w:bCs/>
        </w:rPr>
        <w:t xml:space="preserve">Model 1 — współnajem:</w:t>
      </w:r>
      <w:r>
        <w:t xml:space="preserve"> </w:t>
      </w:r>
      <w:r>
        <w:t xml:space="preserve">wszyscy Współlokatorzy są stronami jednej umowy najmu z Wynajmującym z dnia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 </w:t>
      </w:r>
      <w:r>
        <w:t xml:space="preserve">(najem solidarny);</w:t>
      </w:r>
    </w:p>
    <w:p>
      <w:pPr>
        <w:pStyle w:val="Compact"/>
        <w:numPr>
          <w:ilvl w:val="1"/>
          <w:numId w:val="1003"/>
        </w:numPr>
      </w:pPr>
      <w:r>
        <w:rPr>
          <w:b/>
          <w:bCs/>
        </w:rPr>
        <w:t xml:space="preserve">Model 2 — najem na pokoje:</w:t>
      </w:r>
      <w:r>
        <w:t xml:space="preserve"> </w:t>
      </w:r>
      <w:r>
        <w:t xml:space="preserve">każdy Współlokator ma odrębną umowę najmu pokoju z Wynajmującym;</w:t>
      </w:r>
    </w:p>
    <w:p>
      <w:pPr>
        <w:pStyle w:val="Compact"/>
        <w:numPr>
          <w:ilvl w:val="1"/>
          <w:numId w:val="1003"/>
        </w:numPr>
      </w:pPr>
      <w:r>
        <w:rPr>
          <w:b/>
          <w:bCs/>
        </w:rPr>
        <w:t xml:space="preserve">Model 3 — jeden najemca + podnajem/użyczenie:</w:t>
      </w:r>
      <w:r>
        <w:t xml:space="preserve"> </w:t>
      </w:r>
      <w:r>
        <w:t xml:space="preserve">najemcą jest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, pozostali korzystają</w:t>
      </w:r>
      <w:r>
        <w:t xml:space="preserve"> </w:t>
      </w:r>
      <w:r>
        <w:t xml:space="preserve">na podstawie zgody Wynajmującego / umowy podnajmu (Załącznik nr</w:t>
      </w:r>
      <w:r>
        <w:t xml:space="preserve"> </w:t>
      </w:r>
      <w:r>
        <w:rPr>
          <w:rStyle w:val="VerbatimChar"/>
        </w:rPr>
        <w:t xml:space="preserve">[NR]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t xml:space="preserve">Współlokatorzy oświadczają, że ich korzystanie z Lokalu jest zgodne z umową najmu i ustaleniami z</w:t>
      </w:r>
      <w:r>
        <w:t xml:space="preserve"> </w:t>
      </w:r>
      <w:r>
        <w:t xml:space="preserve">Wynajmującym.</w:t>
      </w:r>
    </w:p>
    <w:bookmarkEnd w:id="9"/>
    <w:bookmarkStart w:id="10" w:name="podział-pomieszczeń"/>
    <w:p>
      <w:pPr>
        <w:pStyle w:val="Heading2"/>
      </w:pPr>
      <w:r>
        <w:t xml:space="preserve">§ 2. Podział pomieszczeń</w:t>
      </w:r>
    </w:p>
    <w:p>
      <w:pPr>
        <w:pStyle w:val="Compact"/>
        <w:numPr>
          <w:ilvl w:val="0"/>
          <w:numId w:val="1004"/>
        </w:numPr>
      </w:pPr>
      <w:r>
        <w:t xml:space="preserve">Pokoje na wyłączne korzystanie:</w:t>
      </w:r>
    </w:p>
    <w:p>
      <w:pPr>
        <w:pStyle w:val="Compact"/>
        <w:numPr>
          <w:ilvl w:val="1"/>
          <w:numId w:val="1005"/>
        </w:numPr>
      </w:pPr>
      <w:r>
        <w:rPr>
          <w:rStyle w:val="VerbatimChar"/>
        </w:rPr>
        <w:t xml:space="preserve">[IMIĘ]</w:t>
      </w:r>
      <w:r>
        <w:t xml:space="preserve"> </w:t>
      </w:r>
      <w:r>
        <w:t xml:space="preserve">— pokój</w:t>
      </w:r>
      <w:r>
        <w:t xml:space="preserve"> </w:t>
      </w:r>
      <w:r>
        <w:rPr>
          <w:rStyle w:val="VerbatimChar"/>
        </w:rPr>
        <w:t xml:space="preserve">[OZNACZENIE/POWIERZCHNIA]</w:t>
      </w:r>
      <w:r>
        <w:t xml:space="preserve">;</w:t>
      </w:r>
    </w:p>
    <w:p>
      <w:pPr>
        <w:pStyle w:val="Compact"/>
        <w:numPr>
          <w:ilvl w:val="1"/>
          <w:numId w:val="1005"/>
        </w:numPr>
      </w:pPr>
      <w:r>
        <w:rPr>
          <w:rStyle w:val="VerbatimChar"/>
        </w:rPr>
        <w:t xml:space="preserve">[IMIĘ]</w:t>
      </w:r>
      <w:r>
        <w:t xml:space="preserve"> </w:t>
      </w:r>
      <w:r>
        <w:t xml:space="preserve">— pokój</w:t>
      </w:r>
      <w:r>
        <w:t xml:space="preserve"> </w:t>
      </w:r>
      <w:r>
        <w:rPr>
          <w:rStyle w:val="VerbatimChar"/>
        </w:rPr>
        <w:t xml:space="preserve">[OZNACZENIE/POWIERZCHNIA]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Pomieszczenia wspólne (kuchnia, łazienka, przedpokój, balkon,</w:t>
      </w:r>
      <w:r>
        <w:t xml:space="preserve"> </w:t>
      </w:r>
      <w:r>
        <w:rPr>
          <w:rStyle w:val="VerbatimChar"/>
        </w:rPr>
        <w:t xml:space="preserve">[inne]</w:t>
      </w:r>
      <w:r>
        <w:t xml:space="preserve">) służą do wspólnego korzystania</w:t>
      </w:r>
      <w:r>
        <w:t xml:space="preserve"> </w:t>
      </w:r>
      <w:r>
        <w:t xml:space="preserve">przez wszystkich Współlokatorów na równych prawach.</w:t>
      </w:r>
    </w:p>
    <w:bookmarkEnd w:id="10"/>
    <w:bookmarkStart w:id="11" w:name="podział-czynszu-i-kosztów"/>
    <w:p>
      <w:pPr>
        <w:pStyle w:val="Heading2"/>
      </w:pPr>
      <w:r>
        <w:t xml:space="preserve">§ 3. Podział czynszu i kosztów</w:t>
      </w:r>
    </w:p>
    <w:p>
      <w:pPr>
        <w:pStyle w:val="Compact"/>
        <w:numPr>
          <w:ilvl w:val="0"/>
          <w:numId w:val="1006"/>
        </w:numPr>
      </w:pPr>
      <w:r>
        <w:t xml:space="preserve">Łączny czynsz najmu Lokalu wynosi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miesięcznie i jest dzielony następująco:</w:t>
      </w:r>
      <w:r>
        <w:t xml:space="preserve"> </w:t>
      </w:r>
      <w:r>
        <w:rPr>
          <w:rStyle w:val="VerbatimChar"/>
        </w:rPr>
        <w:t xml:space="preserve">[równo / proporcjonalnie do powierzchni pokoi / inny klucz]</w:t>
      </w:r>
      <w:r>
        <w:t xml:space="preserve"> </w:t>
      </w:r>
      <w:r>
        <w:t xml:space="preserve">— udział każdego Współlokatora:</w:t>
      </w:r>
      <w:r>
        <w:t xml:space="preserve"> </w:t>
      </w:r>
      <w:r>
        <w:rPr>
          <w:rStyle w:val="VerbatimChar"/>
        </w:rPr>
        <w:t xml:space="preserve">[IMIĘ] – [KWOTA] zł</w:t>
      </w:r>
      <w:r>
        <w:t xml:space="preserve">,</w:t>
      </w:r>
      <w:r>
        <w:t xml:space="preserve"> </w:t>
      </w:r>
      <w:r>
        <w:rPr>
          <w:rStyle w:val="VerbatimChar"/>
        </w:rPr>
        <w:t xml:space="preserve">[IMIĘ] – [KWOTA] zł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Opłaty za media (energia, gaz, woda, ogrzewanie, internet, opłaty eksploatacyjne) dzielone są</w:t>
      </w:r>
      <w:r>
        <w:t xml:space="preserve"> </w:t>
      </w:r>
      <w:r>
        <w:rPr>
          <w:rStyle w:val="VerbatimChar"/>
        </w:rPr>
        <w:t xml:space="preserve">[równo / wg liczników / wg liczby osób]</w:t>
      </w:r>
      <w:r>
        <w:t xml:space="preserve"> </w:t>
      </w:r>
      <w:r>
        <w:t xml:space="preserve">i rozliczane w okresach</w:t>
      </w:r>
      <w:r>
        <w:t xml:space="preserve"> </w:t>
      </w:r>
      <w:r>
        <w:rPr>
          <w:rStyle w:val="VerbatimChar"/>
        </w:rPr>
        <w:t xml:space="preserve">[miesięcznych / kwartalnych]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Płatności dokonywane są do</w:t>
      </w:r>
      <w:r>
        <w:t xml:space="preserve"> </w:t>
      </w:r>
      <w:r>
        <w:rPr>
          <w:rStyle w:val="VerbatimChar"/>
        </w:rPr>
        <w:t xml:space="preserve">[DZIEŃ]</w:t>
      </w:r>
      <w:r>
        <w:t xml:space="preserve"> </w:t>
      </w:r>
      <w:r>
        <w:t xml:space="preserve">dnia każdego miesiąca</w:t>
      </w:r>
      <w:r>
        <w:t xml:space="preserve"> </w:t>
      </w:r>
      <w:r>
        <w:rPr>
          <w:rStyle w:val="VerbatimChar"/>
        </w:rPr>
        <w:t xml:space="preserve">[na wspólny rachunek [NUMER] / bezpośrednio Wynajmującemu / do rąk wskazanego Współlokatora rozliczającego]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Współlokator odpowiedzialny za zbiorcze rozliczenie: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 </w:t>
      </w:r>
      <w:r>
        <w:t xml:space="preserve">(dalej „</w:t>
      </w:r>
      <w:r>
        <w:rPr>
          <w:b/>
          <w:bCs/>
        </w:rPr>
        <w:t xml:space="preserve">Rozliczający</w:t>
      </w:r>
      <w:r>
        <w:t xml:space="preserve">”), który</w:t>
      </w:r>
      <w:r>
        <w:t xml:space="preserve"> </w:t>
      </w:r>
      <w:r>
        <w:t xml:space="preserve">udostępnia pozostałym potwierdzenia płatności i faktury.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Odpowiedzialność solidarna.</w:t>
      </w:r>
      <w:r>
        <w:t xml:space="preserve"> </w:t>
      </w:r>
      <w:r>
        <w:t xml:space="preserve">W modelu współnajmu (Model 1) Współlokatorzy zwykle odpowiadają wobec</w:t>
      </w:r>
      <w:r>
        <w:t xml:space="preserve"> </w:t>
      </w:r>
      <w:r>
        <w:t xml:space="preserve">Wynajmującego</w:t>
      </w:r>
      <w:r>
        <w:t xml:space="preserve"> </w:t>
      </w:r>
      <w:r>
        <w:rPr>
          <w:b/>
          <w:bCs/>
        </w:rPr>
        <w:t xml:space="preserve">solidarnie</w:t>
      </w:r>
      <w:r>
        <w:t xml:space="preserve"> </w:t>
      </w:r>
      <w:r>
        <w:t xml:space="preserve">— jeżeli jeden nie zapłaci, Wynajmujący może żądać całości od pozostałych.</w:t>
      </w:r>
      <w:r>
        <w:t xml:space="preserve"> </w:t>
      </w:r>
      <w:r>
        <w:t xml:space="preserve">Niniejsza umowa reguluje jedynie</w:t>
      </w:r>
      <w:r>
        <w:t xml:space="preserve"> </w:t>
      </w:r>
      <w:r>
        <w:rPr>
          <w:b/>
          <w:bCs/>
        </w:rPr>
        <w:t xml:space="preserve">wzajemne rozliczenia</w:t>
      </w:r>
      <w:r>
        <w:t xml:space="preserve"> </w:t>
      </w:r>
      <w:r>
        <w:t xml:space="preserve">między Współlokatorami i prawo regresu (§ 7).</w:t>
      </w:r>
    </w:p>
    <w:bookmarkEnd w:id="11"/>
    <w:bookmarkStart w:id="12" w:name="kaucja"/>
    <w:p>
      <w:pPr>
        <w:pStyle w:val="Heading2"/>
      </w:pPr>
      <w:r>
        <w:t xml:space="preserve">§ 4. Kaucja</w:t>
      </w:r>
    </w:p>
    <w:p>
      <w:pPr>
        <w:pStyle w:val="Compact"/>
        <w:numPr>
          <w:ilvl w:val="0"/>
          <w:numId w:val="1007"/>
        </w:numPr>
      </w:pPr>
      <w:r>
        <w:t xml:space="preserve">Kaucja wpłacona Wynajmującemu wynosi łącznie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zł; wkład każdego Współlokatora:</w:t>
      </w:r>
      <w:r>
        <w:t xml:space="preserve"> </w:t>
      </w:r>
      <w:r>
        <w:rPr>
          <w:rStyle w:val="VerbatimChar"/>
        </w:rPr>
        <w:t xml:space="preserve">[IMIĘ] – [KWOTA] zł</w:t>
      </w:r>
      <w:r>
        <w:t xml:space="preserve">,</w:t>
      </w:r>
      <w:r>
        <w:t xml:space="preserve"> </w:t>
      </w:r>
      <w:r>
        <w:rPr>
          <w:rStyle w:val="VerbatimChar"/>
        </w:rPr>
        <w:t xml:space="preserve">[IMIĘ] – [KWOTA] zł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Przy wyprowadzce Współlokatora jego udział w kaucji jest mu zwracany po potrąceniu przypadającej na niego</w:t>
      </w:r>
      <w:r>
        <w:t xml:space="preserve"> </w:t>
      </w:r>
      <w:r>
        <w:t xml:space="preserve">części ewentualnych szkód lub zaległości, na podstawie protokołu (§ 8) —</w:t>
      </w:r>
      <w:r>
        <w:t xml:space="preserve"> </w:t>
      </w:r>
      <w:r>
        <w:rPr>
          <w:rStyle w:val="VerbatimChar"/>
        </w:rPr>
        <w:t xml:space="preserve">[przez Wynajmującego / przez nowego współlokatora wchodzącego na jego miejsce / przez pozostałych Współlokatorów]</w:t>
      </w:r>
      <w:r>
        <w:t xml:space="preserve">.</w:t>
      </w:r>
    </w:p>
    <w:bookmarkEnd w:id="12"/>
    <w:bookmarkStart w:id="13" w:name="zasady-współżycia-regulamin-domowy"/>
    <w:p>
      <w:pPr>
        <w:pStyle w:val="Heading2"/>
      </w:pPr>
      <w:r>
        <w:t xml:space="preserve">§ 5. Zasady współżycia (regulamin domowy)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Cisza nocna:</w:t>
      </w:r>
      <w:r>
        <w:t xml:space="preserve"> </w:t>
      </w:r>
      <w:r>
        <w:t xml:space="preserve">w godzinach</w:t>
      </w:r>
      <w:r>
        <w:t xml:space="preserve"> </w:t>
      </w:r>
      <w:r>
        <w:rPr>
          <w:rStyle w:val="VerbatimChar"/>
        </w:rPr>
        <w:t xml:space="preserve">[np. 22:00–7:00]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Goście:</w:t>
      </w:r>
      <w:r>
        <w:t xml:space="preserve"> </w:t>
      </w:r>
      <w:r>
        <w:rPr>
          <w:rStyle w:val="VerbatimChar"/>
        </w:rPr>
        <w:t xml:space="preserve">[zasady, np. nocleg gościa powyżej [LICZBA] dni wymaga zgody pozostałych]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Sprzątanie części wspólnych:</w:t>
      </w:r>
      <w:r>
        <w:t xml:space="preserve"> </w:t>
      </w:r>
      <w:r>
        <w:rPr>
          <w:rStyle w:val="VerbatimChar"/>
        </w:rPr>
        <w:t xml:space="preserve">[grafik / podział obowiązków]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Palenie / zwierzęta:</w:t>
      </w:r>
      <w:r>
        <w:t xml:space="preserve"> </w:t>
      </w:r>
      <w:r>
        <w:rPr>
          <w:rStyle w:val="VerbatimChar"/>
        </w:rPr>
        <w:t xml:space="preserve">[dozwolone / zabronione / zasady]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Zakupy wspólne</w:t>
      </w:r>
      <w:r>
        <w:t xml:space="preserve"> </w:t>
      </w:r>
      <w:r>
        <w:t xml:space="preserve">(środki czystości, wyposażenie kuchni):</w:t>
      </w:r>
      <w:r>
        <w:t xml:space="preserve"> </w:t>
      </w:r>
      <w:r>
        <w:rPr>
          <w:rStyle w:val="VerbatimChar"/>
        </w:rPr>
        <w:t xml:space="preserve">[zasady podziału kosztów]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Korzystanie z mediów i sprzętów wspólnych:</w:t>
      </w:r>
      <w:r>
        <w:t xml:space="preserve"> </w:t>
      </w:r>
      <w:r>
        <w:rPr>
          <w:rStyle w:val="VerbatimChar"/>
        </w:rPr>
        <w:t xml:space="preserve">[zasady]</w:t>
      </w:r>
      <w:r>
        <w:t xml:space="preserve">.</w:t>
      </w:r>
    </w:p>
    <w:bookmarkEnd w:id="13"/>
    <w:bookmarkStart w:id="14" w:name="X2e8a4cd10e4bf3e88004a2ae7c9e20be64a60a1"/>
    <w:p>
      <w:pPr>
        <w:pStyle w:val="Heading2"/>
      </w:pPr>
      <w:r>
        <w:t xml:space="preserve">§ 6. Wprowadzenie i wyprowadzenie Współlokatora</w:t>
      </w:r>
    </w:p>
    <w:p>
      <w:pPr>
        <w:pStyle w:val="Compact"/>
        <w:numPr>
          <w:ilvl w:val="0"/>
          <w:numId w:val="1009"/>
        </w:numPr>
      </w:pPr>
      <w:r>
        <w:t xml:space="preserve">Współlokator może wyprowadzić się z zachowaniem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-</w:t>
      </w:r>
      <w:r>
        <w:rPr>
          <w:rStyle w:val="VerbatimChar"/>
        </w:rPr>
        <w:t xml:space="preserve">[miesięcznego]</w:t>
      </w:r>
      <w:r>
        <w:t xml:space="preserve"> </w:t>
      </w:r>
      <w:r>
        <w:t xml:space="preserve">okresu uprzedzenia</w:t>
      </w:r>
      <w:r>
        <w:t xml:space="preserve"> </w:t>
      </w:r>
      <w:r>
        <w:t xml:space="preserve">pozostałych, na koniec miesiąca kalendarzowego.</w:t>
      </w:r>
    </w:p>
    <w:p>
      <w:pPr>
        <w:pStyle w:val="Compact"/>
        <w:numPr>
          <w:ilvl w:val="0"/>
          <w:numId w:val="1009"/>
        </w:numPr>
      </w:pPr>
      <w:r>
        <w:t xml:space="preserve">Przyjęcie nowego współlokatora wymaga zgody</w:t>
      </w:r>
      <w:r>
        <w:t xml:space="preserve"> </w:t>
      </w:r>
      <w:r>
        <w:rPr>
          <w:rStyle w:val="VerbatimChar"/>
        </w:rPr>
        <w:t xml:space="preserve">[wszystkich pozostałych Współlokatorów]</w:t>
      </w:r>
      <w:r>
        <w:t xml:space="preserve"> </w:t>
      </w:r>
      <w:r>
        <w:t xml:space="preserve">oraz, w zależności</w:t>
      </w:r>
      <w:r>
        <w:t xml:space="preserve"> </w:t>
      </w:r>
      <w:r>
        <w:t xml:space="preserve">od modelu z § 1,</w:t>
      </w:r>
      <w:r>
        <w:t xml:space="preserve"> </w:t>
      </w:r>
      <w:r>
        <w:rPr>
          <w:b/>
          <w:bCs/>
        </w:rPr>
        <w:t xml:space="preserve">zgody Wynajmującego</w:t>
      </w:r>
      <w:r>
        <w:t xml:space="preserve"> </w:t>
      </w:r>
      <w:r>
        <w:t xml:space="preserve">lub zmiany umowy najmu.</w:t>
      </w:r>
    </w:p>
    <w:p>
      <w:pPr>
        <w:pStyle w:val="Compact"/>
        <w:numPr>
          <w:ilvl w:val="0"/>
          <w:numId w:val="1009"/>
        </w:numPr>
      </w:pPr>
      <w:r>
        <w:t xml:space="preserve">Wyprowadzający się Współlokator pozostaje zobowiązany do zapłaty swojej części kosztów do dnia</w:t>
      </w:r>
      <w:r>
        <w:t xml:space="preserve"> </w:t>
      </w:r>
      <w:r>
        <w:t xml:space="preserve">skutecznego zakończenia jego udziału lub do dnia wejścia nowego współlokatora na jego miejsce.</w:t>
      </w:r>
    </w:p>
    <w:bookmarkEnd w:id="14"/>
    <w:bookmarkStart w:id="15" w:name="rozliczenia-wzajemne-i-regres"/>
    <w:p>
      <w:pPr>
        <w:pStyle w:val="Heading2"/>
      </w:pPr>
      <w:r>
        <w:t xml:space="preserve">§ 7. Rozliczenia wzajemne i regres</w:t>
      </w:r>
    </w:p>
    <w:p>
      <w:pPr>
        <w:pStyle w:val="Compact"/>
        <w:numPr>
          <w:ilvl w:val="0"/>
          <w:numId w:val="1010"/>
        </w:numPr>
      </w:pPr>
      <w:r>
        <w:t xml:space="preserve">Jeżeli którykolwiek Współlokator nie ureguluje swojej części czynszu lub opłat, a należność tę pokryją</w:t>
      </w:r>
      <w:r>
        <w:t xml:space="preserve"> </w:t>
      </w:r>
      <w:r>
        <w:t xml:space="preserve">pozostali (np. wobec solidarnej odpowiedzialności względem Wynajmującego), przysługuje im wobec niego</w:t>
      </w:r>
      <w:r>
        <w:t xml:space="preserve"> </w:t>
      </w:r>
      <w:r>
        <w:rPr>
          <w:b/>
          <w:bCs/>
        </w:rPr>
        <w:t xml:space="preserve">roszczenie regresowe</w:t>
      </w:r>
      <w:r>
        <w:t xml:space="preserve"> </w:t>
      </w:r>
      <w:r>
        <w:t xml:space="preserve">o zwrot zapłaconej za niego kwoty wraz z odsetkami ustawowymi.</w:t>
      </w:r>
    </w:p>
    <w:p>
      <w:pPr>
        <w:pStyle w:val="Compact"/>
        <w:numPr>
          <w:ilvl w:val="0"/>
          <w:numId w:val="1010"/>
        </w:numPr>
      </w:pPr>
      <w:r>
        <w:t xml:space="preserve">Współlokatorzy zobowiązują się rozliczać wspólne wydatki w dobrej wierze i przechowywać dowody płatności.</w:t>
      </w:r>
    </w:p>
    <w:bookmarkEnd w:id="15"/>
    <w:bookmarkStart w:id="16" w:name="protokół-i-stan-lokalu"/>
    <w:p>
      <w:pPr>
        <w:pStyle w:val="Heading2"/>
      </w:pPr>
      <w:r>
        <w:t xml:space="preserve">§ 8. Protokół i stan Lokalu</w:t>
      </w:r>
    </w:p>
    <w:p>
      <w:pPr>
        <w:pStyle w:val="Compact"/>
        <w:numPr>
          <w:ilvl w:val="0"/>
          <w:numId w:val="1011"/>
        </w:numPr>
      </w:pPr>
      <w:r>
        <w:t xml:space="preserve">Stan części wspólnych oraz pokoi na wyłączne korzystanie, wyposażenie i stany liczników odnotowuje się w</w:t>
      </w:r>
      <w:r>
        <w:t xml:space="preserve"> </w:t>
      </w:r>
      <w:r>
        <w:rPr>
          <w:b/>
          <w:bCs/>
        </w:rPr>
        <w:t xml:space="preserve">protokole</w:t>
      </w:r>
      <w:r>
        <w:t xml:space="preserve"> </w:t>
      </w:r>
      <w:r>
        <w:t xml:space="preserve">sporządzanym przy wprowadzeniu się i przy wyprowadzce każdego Współlokatora (Załącznik nr 1).</w:t>
      </w:r>
    </w:p>
    <w:p>
      <w:pPr>
        <w:pStyle w:val="Compact"/>
        <w:numPr>
          <w:ilvl w:val="0"/>
          <w:numId w:val="1011"/>
        </w:numPr>
      </w:pPr>
      <w:r>
        <w:t xml:space="preserve">Za szkody w pokoju na wyłączne korzystanie odpowiada dany Współlokator; za szkody w częściach wspólnych —</w:t>
      </w:r>
      <w:r>
        <w:t xml:space="preserve"> </w:t>
      </w:r>
      <w:r>
        <w:t xml:space="preserve">Współlokatorzy</w:t>
      </w:r>
      <w:r>
        <w:t xml:space="preserve"> </w:t>
      </w:r>
      <w:r>
        <w:rPr>
          <w:rStyle w:val="VerbatimChar"/>
        </w:rPr>
        <w:t xml:space="preserve">[wspólnie / wg ustalonego klucza]</w:t>
      </w:r>
      <w:r>
        <w:t xml:space="preserve">, chyba że można je przypisać konkretnej osobie.</w:t>
      </w:r>
    </w:p>
    <w:bookmarkEnd w:id="16"/>
    <w:bookmarkStart w:id="17" w:name="meldunek"/>
    <w:p>
      <w:pPr>
        <w:pStyle w:val="Heading2"/>
      </w:pPr>
      <w:r>
        <w:t xml:space="preserve">§ 9. Meldunek</w:t>
      </w:r>
    </w:p>
    <w:p>
      <w:pPr>
        <w:pStyle w:val="FirstParagraph"/>
      </w:pPr>
      <w:r>
        <w:t xml:space="preserve">Każdy Współlokator dokonuje zameldowania we własnym zakresie zgodnie z przepisami o ewidencji ludności.</w:t>
      </w:r>
      <w:r>
        <w:t xml:space="preserve"> </w:t>
      </w:r>
      <w:r>
        <w:t xml:space="preserve">Zameldowanie ma charakter administracyjny i nie tworzy praw do Lokalu ponad wynikające z tytułu prawnego</w:t>
      </w:r>
      <w:r>
        <w:t xml:space="preserve"> </w:t>
      </w:r>
      <w:r>
        <w:t xml:space="preserve">opisanego w § 1.</w:t>
      </w:r>
    </w:p>
    <w:bookmarkEnd w:id="17"/>
    <w:bookmarkStart w:id="18" w:name="rozwiązywanie-sporów"/>
    <w:p>
      <w:pPr>
        <w:pStyle w:val="Heading2"/>
      </w:pPr>
      <w:r>
        <w:t xml:space="preserve">§ 10. Rozwiązywanie sporów</w:t>
      </w:r>
    </w:p>
    <w:p>
      <w:pPr>
        <w:pStyle w:val="FirstParagraph"/>
      </w:pPr>
      <w:r>
        <w:t xml:space="preserve">Współlokatorzy będą dążyć do polubownego rozwiązywania sporów. W razie braku porozumienia spór rozstrzyga</w:t>
      </w:r>
      <w:r>
        <w:t xml:space="preserve"> </w:t>
      </w:r>
      <w:r>
        <w:t xml:space="preserve">sąd właściwy dla położenia Lokalu.</w:t>
      </w:r>
    </w:p>
    <w:bookmarkEnd w:id="18"/>
    <w:bookmarkStart w:id="19" w:name="postanowienia-końcowe"/>
    <w:p>
      <w:pPr>
        <w:pStyle w:val="Heading2"/>
      </w:pPr>
      <w:r>
        <w:t xml:space="preserve">§ 11. Postanowienia końcowe</w:t>
      </w:r>
    </w:p>
    <w:p>
      <w:pPr>
        <w:pStyle w:val="Compact"/>
        <w:numPr>
          <w:ilvl w:val="0"/>
          <w:numId w:val="1012"/>
        </w:numPr>
      </w:pPr>
      <w:r>
        <w:t xml:space="preserve">Umowa nie zmienia treści umowy najmu i nie wiąże Wynajmującego, o ile ten nie złoży odrębnego oświadczenia.</w:t>
      </w:r>
    </w:p>
    <w:p>
      <w:pPr>
        <w:pStyle w:val="Compact"/>
        <w:numPr>
          <w:ilvl w:val="0"/>
          <w:numId w:val="1012"/>
        </w:numPr>
      </w:pPr>
      <w:r>
        <w:t xml:space="preserve">Wszelkie zmiany wymagają formy pisemnej (zalecane).</w:t>
      </w:r>
    </w:p>
    <w:p>
      <w:pPr>
        <w:pStyle w:val="Compact"/>
        <w:numPr>
          <w:ilvl w:val="0"/>
          <w:numId w:val="1012"/>
        </w:numPr>
      </w:pPr>
      <w:r>
        <w:t xml:space="preserve">W sprawach nieuregulowanych stosuje się przepisy Kodeksu cywilnego.</w:t>
      </w:r>
    </w:p>
    <w:p>
      <w:pPr>
        <w:pStyle w:val="Compact"/>
        <w:numPr>
          <w:ilvl w:val="0"/>
          <w:numId w:val="1012"/>
        </w:numPr>
      </w:pPr>
      <w:r>
        <w:t xml:space="preserve">Umowę sporządzono w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 </w:t>
      </w:r>
      <w:r>
        <w:t xml:space="preserve">jednobrzmiących egzemplarzach, po jednym dla każdego Współlokatora.</w:t>
      </w:r>
    </w:p>
    <w:p>
      <w:pPr>
        <w:pStyle w:val="FirstParagraph"/>
      </w:pPr>
      <w:r>
        <w:rPr>
          <w:b/>
          <w:bCs/>
        </w:rPr>
        <w:t xml:space="preserve">Załączniki:</w:t>
      </w:r>
      <w:r>
        <w:t xml:space="preserve"> </w:t>
      </w:r>
      <w:r>
        <w:t xml:space="preserve">1) Protokół stanu Lokalu / pokoi;</w:t>
      </w:r>
      <w:r>
        <w:t xml:space="preserve"> </w:t>
      </w:r>
      <w:r>
        <w:rPr>
          <w:rStyle w:val="VerbatimChar"/>
        </w:rPr>
        <w:t xml:space="preserve">[ew. zgoda Wynajmującego / kopia umowy najmu]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Współlokator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Współlokator 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Współlokator 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Pamiętaj:</w:t>
      </w:r>
      <w:r>
        <w:t xml:space="preserve"> </w:t>
      </w:r>
      <w:r>
        <w:t xml:space="preserve">ten wzór nie zastępuje porady prawnej ani umowy najmu. Jeżeli przyjmujesz współlokatora</w:t>
      </w:r>
      <w:r>
        <w:t xml:space="preserve"> </w:t>
      </w:r>
      <w:r>
        <w:t xml:space="preserve">do mieszkania, które sam wynajmujesz, najpierw uzyskaj zgodę Wynajmującego. Skonsultuj dokument z prawnikiem.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2026-05-28T20:49:36Z</dcterms:created>
  <dcterms:modified xsi:type="dcterms:W3CDTF">2026-05-28T20:49:36Z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